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26AF" w14:textId="77777777" w:rsidR="00EF588A" w:rsidRPr="006A4FE1" w:rsidRDefault="00A26AF7">
      <w:pPr>
        <w:pStyle w:val="Standard"/>
        <w:spacing w:after="144"/>
        <w:jc w:val="center"/>
        <w:rPr>
          <w:rFonts w:cs="Times New Roman"/>
        </w:rPr>
      </w:pPr>
      <w:r w:rsidRPr="006A4FE1">
        <w:rPr>
          <w:rFonts w:cs="Times New Roman"/>
          <w:b/>
          <w:lang w:eastAsia="hu-HU"/>
        </w:rPr>
        <w:t>SZENT JÓZSEF KREATÍV MŰVELTSÉGI VETÉLKEDŐ</w:t>
      </w:r>
      <w:r w:rsidR="000E39A2" w:rsidRPr="006A4FE1">
        <w:rPr>
          <w:rFonts w:cs="Times New Roman"/>
          <w:b/>
          <w:lang w:eastAsia="hu-HU"/>
        </w:rPr>
        <w:t xml:space="preserve"> </w:t>
      </w:r>
      <w:r w:rsidR="000E39A2" w:rsidRPr="006A4FE1">
        <w:rPr>
          <w:rFonts w:cs="Times New Roman"/>
          <w:b/>
          <w:lang w:eastAsia="hu-HU"/>
        </w:rPr>
        <w:br/>
      </w:r>
    </w:p>
    <w:p w14:paraId="5DCACCBB" w14:textId="77777777" w:rsidR="00EF588A" w:rsidRPr="006A4FE1" w:rsidRDefault="00EF588A">
      <w:pPr>
        <w:pStyle w:val="Standard"/>
        <w:spacing w:after="144"/>
        <w:jc w:val="left"/>
        <w:rPr>
          <w:rFonts w:cs="Times New Roman"/>
          <w:lang w:eastAsia="hu-HU"/>
        </w:rPr>
      </w:pPr>
    </w:p>
    <w:p w14:paraId="481D14E0" w14:textId="77777777" w:rsidR="00EF588A" w:rsidRPr="006A4FE1" w:rsidRDefault="00EF588A">
      <w:pPr>
        <w:pStyle w:val="Standard"/>
        <w:spacing w:after="144"/>
        <w:jc w:val="left"/>
        <w:rPr>
          <w:rFonts w:cs="Times New Roman"/>
          <w:lang w:eastAsia="hu-HU"/>
        </w:rPr>
      </w:pPr>
    </w:p>
    <w:p w14:paraId="1EB6A148" w14:textId="77777777" w:rsidR="00EF588A" w:rsidRPr="006A4FE1" w:rsidRDefault="000E39A2">
      <w:pPr>
        <w:pStyle w:val="Standard"/>
        <w:spacing w:after="144"/>
        <w:jc w:val="center"/>
        <w:rPr>
          <w:rFonts w:cs="Times New Roman"/>
        </w:rPr>
      </w:pPr>
      <w:r w:rsidRPr="006A4FE1">
        <w:rPr>
          <w:rFonts w:cs="Times New Roman"/>
          <w:b/>
          <w:lang w:eastAsia="hu-HU"/>
        </w:rPr>
        <w:t>AZ I. FORDULÓ IRODALMA</w:t>
      </w:r>
    </w:p>
    <w:p w14:paraId="5F55FAB5" w14:textId="77777777" w:rsidR="00EF588A" w:rsidRPr="006A4FE1" w:rsidRDefault="00EF588A">
      <w:pPr>
        <w:pStyle w:val="Standard"/>
        <w:spacing w:after="144"/>
        <w:jc w:val="left"/>
        <w:rPr>
          <w:rFonts w:cs="Times New Roman"/>
          <w:lang w:eastAsia="hu-HU"/>
        </w:rPr>
      </w:pPr>
    </w:p>
    <w:p w14:paraId="007FCA66" w14:textId="77777777" w:rsidR="00EF588A" w:rsidRPr="006A4FE1" w:rsidRDefault="00EF588A">
      <w:pPr>
        <w:pStyle w:val="Standard"/>
        <w:spacing w:after="144"/>
        <w:jc w:val="left"/>
        <w:rPr>
          <w:rFonts w:cs="Times New Roman"/>
          <w:lang w:eastAsia="hu-HU"/>
        </w:rPr>
      </w:pPr>
    </w:p>
    <w:p w14:paraId="418459F6" w14:textId="77777777" w:rsidR="002266E6" w:rsidRPr="006A4FE1" w:rsidRDefault="002266E6" w:rsidP="002266E6">
      <w:pPr>
        <w:pStyle w:val="Listaszerbekezds"/>
        <w:numPr>
          <w:ilvl w:val="0"/>
          <w:numId w:val="36"/>
        </w:numPr>
        <w:spacing w:line="360" w:lineRule="auto"/>
        <w:jc w:val="left"/>
        <w:rPr>
          <w:rFonts w:cs="Times New Roman"/>
        </w:rPr>
      </w:pPr>
      <w:r w:rsidRPr="006A4FE1">
        <w:rPr>
          <w:rFonts w:cs="Times New Roman"/>
        </w:rPr>
        <w:t>Máté evangéliuma</w:t>
      </w:r>
      <w:r w:rsidR="000E39A2" w:rsidRPr="006A4FE1">
        <w:rPr>
          <w:rFonts w:cs="Times New Roman"/>
        </w:rPr>
        <w:t>,</w:t>
      </w:r>
      <w:r w:rsidRPr="006A4FE1">
        <w:rPr>
          <w:rFonts w:cs="Times New Roman"/>
        </w:rPr>
        <w:t xml:space="preserve"> 1–2. fejezet</w:t>
      </w:r>
    </w:p>
    <w:p w14:paraId="0D7C00F9" w14:textId="77777777" w:rsidR="002266E6" w:rsidRPr="006A4FE1" w:rsidRDefault="002266E6" w:rsidP="002266E6">
      <w:pPr>
        <w:pStyle w:val="Listaszerbekezds"/>
        <w:numPr>
          <w:ilvl w:val="0"/>
          <w:numId w:val="36"/>
        </w:numPr>
        <w:spacing w:line="360" w:lineRule="auto"/>
        <w:jc w:val="left"/>
        <w:rPr>
          <w:rFonts w:cs="Times New Roman"/>
        </w:rPr>
      </w:pPr>
      <w:r w:rsidRPr="006A4FE1">
        <w:rPr>
          <w:rFonts w:cs="Times New Roman"/>
        </w:rPr>
        <w:t>Lukács evangéliuma</w:t>
      </w:r>
      <w:r w:rsidR="000E39A2" w:rsidRPr="006A4FE1">
        <w:rPr>
          <w:rFonts w:cs="Times New Roman"/>
        </w:rPr>
        <w:t>,</w:t>
      </w:r>
      <w:r w:rsidRPr="006A4FE1">
        <w:rPr>
          <w:rFonts w:cs="Times New Roman"/>
        </w:rPr>
        <w:t xml:space="preserve"> 1–2. fejezet</w:t>
      </w:r>
    </w:p>
    <w:p w14:paraId="693DFDC9" w14:textId="77777777" w:rsidR="002266E6" w:rsidRPr="006A4FE1" w:rsidRDefault="0013655A" w:rsidP="002266E6">
      <w:pPr>
        <w:pStyle w:val="Listaszerbekezds"/>
        <w:numPr>
          <w:ilvl w:val="0"/>
          <w:numId w:val="36"/>
        </w:numPr>
        <w:spacing w:line="360" w:lineRule="auto"/>
        <w:jc w:val="left"/>
        <w:rPr>
          <w:rFonts w:cs="Times New Roman"/>
        </w:rPr>
      </w:pPr>
      <w:hyperlink r:id="rId8" w:history="1">
        <w:r w:rsidR="002266E6" w:rsidRPr="006A4FE1">
          <w:rPr>
            <w:rStyle w:val="Hiperhivatkozs"/>
            <w:rFonts w:cs="Times New Roman"/>
          </w:rPr>
          <w:t>Ferenc pápa: Apai szívvel</w:t>
        </w:r>
      </w:hyperlink>
      <w:r w:rsidR="002266E6" w:rsidRPr="006A4FE1">
        <w:rPr>
          <w:rFonts w:cs="Times New Roman"/>
        </w:rPr>
        <w:t xml:space="preserve"> </w:t>
      </w:r>
    </w:p>
    <w:p w14:paraId="0A3E041B" w14:textId="77777777" w:rsidR="00A26AF7" w:rsidRPr="006A4FE1" w:rsidRDefault="0013655A" w:rsidP="002266E6">
      <w:pPr>
        <w:pStyle w:val="Listaszerbekezds"/>
        <w:widowControl/>
        <w:numPr>
          <w:ilvl w:val="0"/>
          <w:numId w:val="36"/>
        </w:numPr>
        <w:suppressAutoHyphens w:val="0"/>
        <w:autoSpaceDE w:val="0"/>
        <w:adjustRightInd w:val="0"/>
        <w:spacing w:line="360" w:lineRule="auto"/>
        <w:jc w:val="left"/>
        <w:textAlignment w:val="auto"/>
        <w:rPr>
          <w:rFonts w:cs="Times New Roman"/>
        </w:rPr>
      </w:pPr>
      <w:hyperlink r:id="rId9" w:anchor="JB47" w:history="1">
        <w:r w:rsidR="00A26AF7" w:rsidRPr="006A4FE1">
          <w:rPr>
            <w:rStyle w:val="Hiperhivatkozs"/>
            <w:rFonts w:cs="Times New Roman"/>
          </w:rPr>
          <w:t xml:space="preserve">II. János Pál: </w:t>
        </w:r>
        <w:proofErr w:type="spellStart"/>
        <w:r w:rsidR="00A26AF7" w:rsidRPr="006A4FE1">
          <w:rPr>
            <w:rStyle w:val="Hiperhivatkozs"/>
            <w:rFonts w:cs="Times New Roman"/>
          </w:rPr>
          <w:t>R</w:t>
        </w:r>
        <w:r w:rsidR="000E39A2" w:rsidRPr="006A4FE1">
          <w:rPr>
            <w:rStyle w:val="Hiperhivatkozs"/>
            <w:rFonts w:cs="Times New Roman"/>
          </w:rPr>
          <w:t>edemptoris</w:t>
        </w:r>
        <w:proofErr w:type="spellEnd"/>
        <w:r w:rsidR="000E39A2" w:rsidRPr="006A4FE1">
          <w:rPr>
            <w:rStyle w:val="Hiperhivatkozs"/>
            <w:rFonts w:cs="Times New Roman"/>
          </w:rPr>
          <w:t xml:space="preserve"> </w:t>
        </w:r>
        <w:proofErr w:type="spellStart"/>
        <w:r w:rsidR="000E39A2" w:rsidRPr="006A4FE1">
          <w:rPr>
            <w:rStyle w:val="Hiperhivatkozs"/>
            <w:rFonts w:cs="Times New Roman"/>
          </w:rPr>
          <w:t>custos</w:t>
        </w:r>
        <w:proofErr w:type="spellEnd"/>
      </w:hyperlink>
      <w:r w:rsidR="00A26AF7" w:rsidRPr="006A4FE1">
        <w:rPr>
          <w:rFonts w:cs="Times New Roman"/>
        </w:rPr>
        <w:t xml:space="preserve"> </w:t>
      </w:r>
    </w:p>
    <w:p w14:paraId="08302B7F" w14:textId="77777777" w:rsidR="00EF588A" w:rsidRPr="006A4FE1" w:rsidRDefault="0013655A" w:rsidP="002266E6">
      <w:pPr>
        <w:pStyle w:val="Listaszerbekezds"/>
        <w:widowControl/>
        <w:numPr>
          <w:ilvl w:val="0"/>
          <w:numId w:val="36"/>
        </w:numPr>
        <w:suppressAutoHyphens w:val="0"/>
        <w:autoSpaceDE w:val="0"/>
        <w:adjustRightInd w:val="0"/>
        <w:spacing w:line="360" w:lineRule="auto"/>
        <w:jc w:val="left"/>
        <w:textAlignment w:val="auto"/>
        <w:rPr>
          <w:rFonts w:cs="Times New Roman"/>
        </w:rPr>
      </w:pPr>
      <w:hyperlink r:id="rId10" w:history="1">
        <w:r w:rsidR="00A26AF7" w:rsidRPr="006A4FE1">
          <w:rPr>
            <w:rStyle w:val="Hiperhivatkozs"/>
            <w:rFonts w:cs="Times New Roman"/>
            <w:kern w:val="0"/>
          </w:rPr>
          <w:t>A Szent Család a művészetben</w:t>
        </w:r>
      </w:hyperlink>
      <w:r w:rsidR="00A26AF7" w:rsidRPr="006A4FE1">
        <w:rPr>
          <w:rFonts w:cs="Times New Roman"/>
          <w:kern w:val="0"/>
        </w:rPr>
        <w:t xml:space="preserve"> </w:t>
      </w:r>
    </w:p>
    <w:p w14:paraId="3B0156A4" w14:textId="77777777" w:rsidR="00A26AF7" w:rsidRPr="006A4FE1" w:rsidRDefault="0013655A" w:rsidP="002266E6">
      <w:pPr>
        <w:pStyle w:val="Listaszerbekezds"/>
        <w:numPr>
          <w:ilvl w:val="0"/>
          <w:numId w:val="35"/>
        </w:numPr>
        <w:spacing w:line="360" w:lineRule="auto"/>
        <w:jc w:val="left"/>
        <w:rPr>
          <w:rFonts w:cs="Times New Roman"/>
        </w:rPr>
      </w:pPr>
      <w:hyperlink r:id="rId11" w:history="1">
        <w:r w:rsidR="00A26AF7" w:rsidRPr="006A4FE1">
          <w:rPr>
            <w:rStyle w:val="Hiperhivatkozs"/>
            <w:rFonts w:cs="Times New Roman"/>
          </w:rPr>
          <w:t>Szent Család ünnepe</w:t>
        </w:r>
      </w:hyperlink>
      <w:r w:rsidR="00A26AF7" w:rsidRPr="006A4FE1">
        <w:rPr>
          <w:rFonts w:cs="Times New Roman"/>
        </w:rPr>
        <w:t xml:space="preserve">. </w:t>
      </w:r>
    </w:p>
    <w:p w14:paraId="3D65B190" w14:textId="77777777" w:rsidR="00EF588A" w:rsidRPr="006A4FE1" w:rsidRDefault="0013655A" w:rsidP="002266E6">
      <w:pPr>
        <w:pStyle w:val="Listaszerbekezds"/>
        <w:numPr>
          <w:ilvl w:val="0"/>
          <w:numId w:val="35"/>
        </w:numPr>
        <w:spacing w:line="360" w:lineRule="auto"/>
        <w:jc w:val="left"/>
        <w:rPr>
          <w:rFonts w:cs="Times New Roman"/>
        </w:rPr>
      </w:pPr>
      <w:hyperlink r:id="rId12" w:history="1">
        <w:r w:rsidR="00A26AF7" w:rsidRPr="006A4FE1">
          <w:rPr>
            <w:rStyle w:val="Hiperhivatkozs"/>
            <w:rFonts w:cs="Times New Roman"/>
          </w:rPr>
          <w:t>A szent Család mindennapjai</w:t>
        </w:r>
      </w:hyperlink>
      <w:r w:rsidR="00A26AF7" w:rsidRPr="006A4FE1">
        <w:rPr>
          <w:rFonts w:cs="Times New Roman"/>
        </w:rPr>
        <w:t xml:space="preserve"> </w:t>
      </w:r>
    </w:p>
    <w:p w14:paraId="0159AEF1" w14:textId="77777777" w:rsidR="00A87D68" w:rsidRPr="006A4FE1" w:rsidRDefault="00A87D68">
      <w:pPr>
        <w:rPr>
          <w:rStyle w:val="Hiperhivatkozs"/>
          <w:rFonts w:ascii="Times New Roman" w:hAnsi="Times New Roman" w:cs="Times New Roman"/>
          <w:sz w:val="24"/>
          <w:szCs w:val="24"/>
          <w:lang w:eastAsia="zh-CN" w:bidi="hi-IN"/>
        </w:rPr>
      </w:pPr>
      <w:r w:rsidRPr="006A4FE1">
        <w:rPr>
          <w:rStyle w:val="Hiperhivatkozs"/>
          <w:rFonts w:ascii="Times New Roman" w:hAnsi="Times New Roman" w:cs="Times New Roman"/>
          <w:sz w:val="24"/>
          <w:szCs w:val="24"/>
        </w:rPr>
        <w:br w:type="page"/>
      </w:r>
    </w:p>
    <w:p w14:paraId="68990DEB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lastRenderedPageBreak/>
        <w:t>HATÁR GYŐZŐ: COVENTRY-I BETLEHEMES JÁTÉK</w:t>
      </w:r>
      <w:r>
        <w:rPr>
          <w:rFonts w:cs="Times New Roman"/>
          <w:b/>
        </w:rPr>
        <w:t xml:space="preserve"> (részlet)</w:t>
      </w:r>
    </w:p>
    <w:p w14:paraId="52B7DD51" w14:textId="77777777" w:rsidR="006A4FE1" w:rsidRPr="006A4FE1" w:rsidRDefault="006A4FE1" w:rsidP="006A4FE1">
      <w:pPr>
        <w:pStyle w:val="Standard"/>
        <w:rPr>
          <w:rFonts w:cs="Times New Roman"/>
          <w:b/>
          <w:bCs/>
        </w:rPr>
      </w:pPr>
    </w:p>
    <w:p w14:paraId="72B255C6" w14:textId="77777777" w:rsidR="006A4FE1" w:rsidRPr="006A4FE1" w:rsidRDefault="006A4FE1" w:rsidP="006A4FE1">
      <w:pPr>
        <w:pStyle w:val="Standard"/>
        <w:rPr>
          <w:rFonts w:cs="Times New Roman"/>
          <w:b/>
          <w:bCs/>
        </w:rPr>
      </w:pPr>
      <w:r w:rsidRPr="006A4FE1">
        <w:rPr>
          <w:rFonts w:cs="Times New Roman"/>
          <w:b/>
          <w:bCs/>
        </w:rPr>
        <w:t>József hazatérése</w:t>
      </w:r>
    </w:p>
    <w:p w14:paraId="3E91759B" w14:textId="77777777" w:rsidR="006A4FE1" w:rsidRPr="006A4FE1" w:rsidRDefault="006A4FE1" w:rsidP="006A4FE1">
      <w:pPr>
        <w:pStyle w:val="Standard"/>
        <w:rPr>
          <w:rFonts w:cs="Times New Roman"/>
          <w:b/>
          <w:i/>
        </w:rPr>
      </w:pPr>
    </w:p>
    <w:p w14:paraId="6D598BB4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1F5174C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Csakhogy itthon vagyok ismét!</w:t>
      </w:r>
    </w:p>
    <w:p w14:paraId="12F9977D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0C355BC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József uram!</w:t>
      </w:r>
    </w:p>
    <w:p w14:paraId="760F5C3A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465202F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Dicsértessék!</w:t>
      </w:r>
    </w:p>
    <w:p w14:paraId="5348E57E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Hogy telt az esztendő?</w:t>
      </w:r>
    </w:p>
    <w:p w14:paraId="2E990737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3FB686C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spellStart"/>
      <w:r w:rsidRPr="006A4FE1">
        <w:rPr>
          <w:rFonts w:cs="Times New Roman"/>
        </w:rPr>
        <w:t>Dologságban</w:t>
      </w:r>
      <w:proofErr w:type="spellEnd"/>
      <w:r w:rsidRPr="006A4FE1">
        <w:rPr>
          <w:rFonts w:cs="Times New Roman"/>
        </w:rPr>
        <w:t>. Megvagyunk, ládd:</w:t>
      </w:r>
    </w:p>
    <w:p w14:paraId="585E145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gramStart"/>
      <w:r w:rsidRPr="006A4FE1">
        <w:rPr>
          <w:rFonts w:cs="Times New Roman"/>
        </w:rPr>
        <w:t>ki</w:t>
      </w:r>
      <w:proofErr w:type="gramEnd"/>
      <w:r w:rsidRPr="006A4FE1">
        <w:rPr>
          <w:rFonts w:cs="Times New Roman"/>
        </w:rPr>
        <w:t xml:space="preserve"> mint az Úr akaratját</w:t>
      </w:r>
    </w:p>
    <w:p w14:paraId="2C3EBAA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spellStart"/>
      <w:r w:rsidRPr="006A4FE1">
        <w:rPr>
          <w:rFonts w:cs="Times New Roman"/>
        </w:rPr>
        <w:t>lészen</w:t>
      </w:r>
      <w:proofErr w:type="spellEnd"/>
      <w:r w:rsidRPr="006A4FE1">
        <w:rPr>
          <w:rFonts w:cs="Times New Roman"/>
        </w:rPr>
        <w:t xml:space="preserve"> betöltendő.</w:t>
      </w:r>
    </w:p>
    <w:p w14:paraId="7D8B4DDD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6437162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Hadd nézzelek. Elváltoztál.</w:t>
      </w:r>
    </w:p>
    <w:p w14:paraId="30592A7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Ki járt itt? Mi szégyent hoztál</w:t>
      </w:r>
    </w:p>
    <w:p w14:paraId="67BFB4D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ősz fejemre?</w:t>
      </w:r>
    </w:p>
    <w:p w14:paraId="408A1F48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0DDEF25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gramStart"/>
      <w:r w:rsidRPr="006A4FE1">
        <w:rPr>
          <w:rFonts w:cs="Times New Roman"/>
        </w:rPr>
        <w:t>Senki!…</w:t>
      </w:r>
      <w:proofErr w:type="gramEnd"/>
    </w:p>
    <w:p w14:paraId="3D02A2C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Egy angyal toppant </w:t>
      </w:r>
      <w:proofErr w:type="spellStart"/>
      <w:r w:rsidRPr="006A4FE1">
        <w:rPr>
          <w:rFonts w:cs="Times New Roman"/>
        </w:rPr>
        <w:t>előmbe</w:t>
      </w:r>
      <w:proofErr w:type="spellEnd"/>
    </w:p>
    <w:p w14:paraId="292BA395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örömhírnek hirdetője.</w:t>
      </w:r>
    </w:p>
    <w:p w14:paraId="0A2F4534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527E869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Próbálsz elhitetni?!</w:t>
      </w:r>
    </w:p>
    <w:p w14:paraId="5AFE89F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Válaszoddal még adós vagy:</w:t>
      </w:r>
    </w:p>
    <w:p w14:paraId="71FF1E7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ki járt itt?! Mert várandós vagy</w:t>
      </w:r>
    </w:p>
    <w:p w14:paraId="6340D0B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csak a vak nem látja!</w:t>
      </w:r>
    </w:p>
    <w:p w14:paraId="4893BE5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Ez éntőlem nem származott.</w:t>
      </w:r>
    </w:p>
    <w:p w14:paraId="66FA02D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bookmarkStart w:id="0" w:name="DIAPage59"/>
      <w:bookmarkEnd w:id="0"/>
      <w:r w:rsidRPr="006A4FE1">
        <w:rPr>
          <w:rFonts w:cs="Times New Roman"/>
        </w:rPr>
        <w:t>Mária, a színigazat</w:t>
      </w:r>
    </w:p>
    <w:p w14:paraId="204C003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ezen minutába’!</w:t>
      </w:r>
    </w:p>
    <w:p w14:paraId="1EB23A52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Ki gyermeke, hányszor kérdjem?!</w:t>
      </w:r>
    </w:p>
    <w:p w14:paraId="36740F91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1D85F4D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Csakis tiéd, uram férjem!</w:t>
      </w:r>
    </w:p>
    <w:p w14:paraId="370F64D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Kitudódik minden.</w:t>
      </w:r>
    </w:p>
    <w:p w14:paraId="649BE8BD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4C3C7EB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Csakis? Hogy én?! </w:t>
      </w:r>
      <w:r w:rsidRPr="006A4FE1">
        <w:rPr>
          <w:rStyle w:val="Kiemels"/>
          <w:rFonts w:cs="Times New Roman"/>
        </w:rPr>
        <w:t>Kitudódik</w:t>
      </w:r>
    </w:p>
    <w:p w14:paraId="47D51295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s én szégyenem marad </w:t>
      </w:r>
      <w:proofErr w:type="spellStart"/>
      <w:r w:rsidRPr="006A4FE1">
        <w:rPr>
          <w:rFonts w:cs="Times New Roman"/>
        </w:rPr>
        <w:t>hóttig</w:t>
      </w:r>
      <w:proofErr w:type="spellEnd"/>
    </w:p>
    <w:p w14:paraId="5436C68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mint volt </w:t>
      </w:r>
      <w:proofErr w:type="spellStart"/>
      <w:r w:rsidRPr="006A4FE1">
        <w:rPr>
          <w:rFonts w:cs="Times New Roman"/>
        </w:rPr>
        <w:t>eleinten</w:t>
      </w:r>
      <w:proofErr w:type="spellEnd"/>
      <w:r w:rsidRPr="006A4FE1">
        <w:rPr>
          <w:rFonts w:cs="Times New Roman"/>
        </w:rPr>
        <w:t>.</w:t>
      </w:r>
    </w:p>
    <w:p w14:paraId="546A1DAD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Már világgá hadd eredjek!</w:t>
      </w:r>
    </w:p>
    <w:p w14:paraId="0601556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Eláltattak-elhitettek.</w:t>
      </w:r>
    </w:p>
    <w:p w14:paraId="7C355AC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Hadd veszem tarisznyám…</w:t>
      </w:r>
    </w:p>
    <w:p w14:paraId="25E87DC1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632D1985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Igaztalan vagy a vádban</w:t>
      </w:r>
    </w:p>
    <w:p w14:paraId="5438FD4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férjem József: makulátlan</w:t>
      </w:r>
    </w:p>
    <w:p w14:paraId="295A41B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állok, szűzen-tisztán.</w:t>
      </w:r>
    </w:p>
    <w:p w14:paraId="06982C61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16EB345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Férjed, én?!… Sorsom betellett:</w:t>
      </w:r>
    </w:p>
    <w:p w14:paraId="5844DDA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házasodni vénembernek</w:t>
      </w:r>
    </w:p>
    <w:p w14:paraId="64F831E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késő kárvallása.</w:t>
      </w:r>
    </w:p>
    <w:p w14:paraId="209F236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gramStart"/>
      <w:r w:rsidRPr="006A4FE1">
        <w:rPr>
          <w:rFonts w:cs="Times New Roman"/>
        </w:rPr>
        <w:t>Haj</w:t>
      </w:r>
      <w:proofErr w:type="gramEnd"/>
      <w:r w:rsidRPr="006A4FE1">
        <w:rPr>
          <w:rFonts w:cs="Times New Roman"/>
        </w:rPr>
        <w:t>! Mária, kedveltelek</w:t>
      </w:r>
    </w:p>
    <w:p w14:paraId="141E71B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s rákaptál a hátam </w:t>
      </w:r>
      <w:proofErr w:type="spellStart"/>
      <w:r w:rsidRPr="006A4FE1">
        <w:rPr>
          <w:rFonts w:cs="Times New Roman"/>
        </w:rPr>
        <w:t>megett</w:t>
      </w:r>
      <w:proofErr w:type="spellEnd"/>
    </w:p>
    <w:p w14:paraId="6EFCB1D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 lustálkodásra.</w:t>
      </w:r>
    </w:p>
    <w:p w14:paraId="6F3FB92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Vén bolond, közel a százhoz</w:t>
      </w:r>
    </w:p>
    <w:p w14:paraId="7AAF1FF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ingyen se vegyen a házhoz</w:t>
      </w:r>
    </w:p>
    <w:p w14:paraId="2B69A73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éretlen cselédet!</w:t>
      </w:r>
    </w:p>
    <w:p w14:paraId="0F3FA44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Immár az lesz a legbölcsebb</w:t>
      </w:r>
    </w:p>
    <w:p w14:paraId="178EB28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magad főzted, magad költsed:</w:t>
      </w:r>
    </w:p>
    <w:p w14:paraId="5862CFD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elhagylak avégett.</w:t>
      </w:r>
    </w:p>
    <w:p w14:paraId="61CD1252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bookmarkStart w:id="1" w:name="DIAPage60"/>
      <w:bookmarkEnd w:id="1"/>
      <w:r w:rsidRPr="006A4FE1">
        <w:rPr>
          <w:rFonts w:cs="Times New Roman"/>
        </w:rPr>
        <w:t>Se hívem, se ellenségem</w:t>
      </w:r>
    </w:p>
    <w:p w14:paraId="1344C71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csak a vad szél marad </w:t>
      </w:r>
      <w:proofErr w:type="spellStart"/>
      <w:r w:rsidRPr="006A4FE1">
        <w:rPr>
          <w:rFonts w:cs="Times New Roman"/>
        </w:rPr>
        <w:t>nékem</w:t>
      </w:r>
      <w:proofErr w:type="spellEnd"/>
    </w:p>
    <w:p w14:paraId="50971F3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mely a pusztán nyargal;</w:t>
      </w:r>
    </w:p>
    <w:p w14:paraId="5094601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csordultig keserveimmel</w:t>
      </w:r>
    </w:p>
    <w:p w14:paraId="6737ECA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hadd múlok, ha múlnom is kell</w:t>
      </w:r>
    </w:p>
    <w:p w14:paraId="677FDF9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békében magammal</w:t>
      </w:r>
    </w:p>
    <w:p w14:paraId="2FB1CB3F" w14:textId="77777777" w:rsidR="006A4FE1" w:rsidRDefault="006A4FE1" w:rsidP="006A4FE1">
      <w:pPr>
        <w:pStyle w:val="Standard"/>
        <w:rPr>
          <w:rFonts w:cs="Times New Roman"/>
          <w:b/>
        </w:rPr>
      </w:pPr>
    </w:p>
    <w:p w14:paraId="52CF017C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Angyal ébreszti Józsefet</w:t>
      </w:r>
    </w:p>
    <w:p w14:paraId="6A78C477" w14:textId="77777777" w:rsidR="006A4FE1" w:rsidRPr="006A4FE1" w:rsidRDefault="006A4FE1" w:rsidP="006A4FE1">
      <w:pPr>
        <w:pStyle w:val="Standard"/>
        <w:rPr>
          <w:rFonts w:cs="Times New Roman"/>
          <w:b/>
        </w:rPr>
      </w:pPr>
    </w:p>
    <w:p w14:paraId="361601F1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ANGYAL</w:t>
      </w:r>
    </w:p>
    <w:p w14:paraId="055545E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Serkenj fel, Szent József, fordulj vissza tüstént</w:t>
      </w:r>
    </w:p>
    <w:p w14:paraId="33688AF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ne dörmögj álmodban!</w:t>
      </w:r>
    </w:p>
    <w:p w14:paraId="4CA7CE7E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Kegyes </w:t>
      </w:r>
      <w:proofErr w:type="gramStart"/>
      <w:r w:rsidRPr="006A4FE1">
        <w:rPr>
          <w:rFonts w:cs="Times New Roman"/>
        </w:rPr>
        <w:t>hitesedet</w:t>
      </w:r>
      <w:proofErr w:type="gramEnd"/>
      <w:r w:rsidRPr="006A4FE1">
        <w:rPr>
          <w:rFonts w:cs="Times New Roman"/>
        </w:rPr>
        <w:t xml:space="preserve"> hogy megengesztelnéd:</w:t>
      </w:r>
    </w:p>
    <w:p w14:paraId="5CA98A6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spellStart"/>
      <w:r w:rsidRPr="006A4FE1">
        <w:rPr>
          <w:rFonts w:cs="Times New Roman"/>
        </w:rPr>
        <w:t>szűztön</w:t>
      </w:r>
      <w:proofErr w:type="spellEnd"/>
      <w:r w:rsidRPr="006A4FE1">
        <w:rPr>
          <w:rFonts w:cs="Times New Roman"/>
        </w:rPr>
        <w:t>-szűz-ártatlan.</w:t>
      </w:r>
    </w:p>
    <w:p w14:paraId="6F30121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 Második Személyt a Szent Háromságban</w:t>
      </w:r>
    </w:p>
    <w:p w14:paraId="223414A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foganta szeplőtlen</w:t>
      </w:r>
    </w:p>
    <w:p w14:paraId="4308A84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Jézusodra esmérsz egyszülött Fiában</w:t>
      </w:r>
    </w:p>
    <w:p w14:paraId="3E2C7752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te </w:t>
      </w:r>
      <w:proofErr w:type="spellStart"/>
      <w:r w:rsidRPr="006A4FE1">
        <w:rPr>
          <w:rFonts w:cs="Times New Roman"/>
        </w:rPr>
        <w:t>Üdvözitődben</w:t>
      </w:r>
      <w:proofErr w:type="spellEnd"/>
      <w:r w:rsidRPr="006A4FE1">
        <w:rPr>
          <w:rFonts w:cs="Times New Roman"/>
        </w:rPr>
        <w:t>.</w:t>
      </w:r>
    </w:p>
    <w:p w14:paraId="4AEA6239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1CC711F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Haj, miként restellem dőre haragomat…</w:t>
      </w:r>
    </w:p>
    <w:p w14:paraId="1C08910A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ANGYAL</w:t>
      </w:r>
    </w:p>
    <w:p w14:paraId="0FB0E67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Adj az Úrnak hálát!</w:t>
      </w:r>
    </w:p>
    <w:p w14:paraId="1086B8DB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1B6E579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Futok Máriához, instálni magamat</w:t>
      </w:r>
    </w:p>
    <w:p w14:paraId="73221D6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kérni gráciáját.</w:t>
      </w:r>
    </w:p>
    <w:p w14:paraId="7ECE0BEB" w14:textId="77777777" w:rsidR="006A4FE1" w:rsidRDefault="006A4FE1" w:rsidP="006A4FE1">
      <w:pPr>
        <w:pStyle w:val="Standard"/>
        <w:rPr>
          <w:rFonts w:cs="Times New Roman"/>
          <w:b/>
        </w:rPr>
      </w:pPr>
    </w:p>
    <w:p w14:paraId="41AC35F9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 engeszteli Máriát</w:t>
      </w:r>
    </w:p>
    <w:p w14:paraId="069F7830" w14:textId="77777777" w:rsidR="006A4FE1" w:rsidRPr="006A4FE1" w:rsidRDefault="006A4FE1" w:rsidP="006A4FE1">
      <w:pPr>
        <w:pStyle w:val="Standard"/>
        <w:rPr>
          <w:rFonts w:cs="Times New Roman"/>
          <w:b/>
        </w:rPr>
      </w:pPr>
    </w:p>
    <w:p w14:paraId="2ED27E0A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5C3A0CBD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gramStart"/>
      <w:r w:rsidRPr="006A4FE1">
        <w:rPr>
          <w:rFonts w:cs="Times New Roman"/>
        </w:rPr>
        <w:t>Ó</w:t>
      </w:r>
      <w:proofErr w:type="gramEnd"/>
      <w:r w:rsidRPr="006A4FE1">
        <w:rPr>
          <w:rFonts w:cs="Times New Roman"/>
        </w:rPr>
        <w:t xml:space="preserve"> Mária, Mária</w:t>
      </w:r>
    </w:p>
    <w:p w14:paraId="3A0796F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kinek fejet-térdet</w:t>
      </w:r>
    </w:p>
    <w:p w14:paraId="50372F3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hajtok: feledd, amit mondtam</w:t>
      </w:r>
    </w:p>
    <w:p w14:paraId="701B0E45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bookmarkStart w:id="2" w:name="DIAPage61"/>
      <w:bookmarkEnd w:id="2"/>
      <w:r w:rsidRPr="006A4FE1">
        <w:rPr>
          <w:rFonts w:cs="Times New Roman"/>
        </w:rPr>
        <w:t>esedezve kérlek!</w:t>
      </w:r>
    </w:p>
    <w:p w14:paraId="58FF5D3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gramStart"/>
      <w:r w:rsidRPr="006A4FE1">
        <w:rPr>
          <w:rFonts w:cs="Times New Roman"/>
        </w:rPr>
        <w:t>Ó</w:t>
      </w:r>
      <w:proofErr w:type="gramEnd"/>
      <w:r w:rsidRPr="006A4FE1">
        <w:rPr>
          <w:rFonts w:cs="Times New Roman"/>
        </w:rPr>
        <w:t xml:space="preserve"> Mária, Mária</w:t>
      </w:r>
    </w:p>
    <w:p w14:paraId="57A89D7D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fogadd vissza férjed!</w:t>
      </w:r>
    </w:p>
    <w:p w14:paraId="7AAEA45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spellStart"/>
      <w:r w:rsidRPr="006A4FE1">
        <w:rPr>
          <w:rFonts w:cs="Times New Roman"/>
        </w:rPr>
        <w:t>Szűztön</w:t>
      </w:r>
      <w:proofErr w:type="spellEnd"/>
      <w:r w:rsidRPr="006A4FE1">
        <w:rPr>
          <w:rFonts w:cs="Times New Roman"/>
        </w:rPr>
        <w:t>-szűz-ártatlanságod</w:t>
      </w:r>
    </w:p>
    <w:p w14:paraId="18E2A47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hónál is fehérebb!</w:t>
      </w:r>
    </w:p>
    <w:p w14:paraId="49CB8E58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2120932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Jól tudom, hogy tréfa volt.</w:t>
      </w:r>
    </w:p>
    <w:p w14:paraId="79B9CFB9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6862F1E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Ne nehezteljél meg</w:t>
      </w:r>
    </w:p>
    <w:p w14:paraId="36E6206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ne neheztelj, Boldogasszony!</w:t>
      </w:r>
    </w:p>
    <w:p w14:paraId="3574E25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Megládd, amíg élek</w:t>
      </w:r>
    </w:p>
    <w:p w14:paraId="601BC07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mint hímes tojással én</w:t>
      </w:r>
    </w:p>
    <w:p w14:paraId="23B2F95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úgy bánok </w:t>
      </w:r>
      <w:proofErr w:type="spellStart"/>
      <w:r w:rsidRPr="006A4FE1">
        <w:rPr>
          <w:rFonts w:cs="Times New Roman"/>
        </w:rPr>
        <w:t>tevéled</w:t>
      </w:r>
      <w:proofErr w:type="spellEnd"/>
    </w:p>
    <w:p w14:paraId="24150262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tréfából se bántanálak</w:t>
      </w:r>
    </w:p>
    <w:p w14:paraId="550939C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dehogy sértenélek!</w:t>
      </w:r>
    </w:p>
    <w:p w14:paraId="5DFA4867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65B891B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Bocsásson meg az Atya</w:t>
      </w:r>
    </w:p>
    <w:p w14:paraId="74BA6AA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és Fiú, Szent Lélek!</w:t>
      </w:r>
    </w:p>
    <w:p w14:paraId="2E9A4E5A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Minden Szentek a tanúm, hogy</w:t>
      </w:r>
    </w:p>
    <w:p w14:paraId="70BCA9D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nem </w:t>
      </w:r>
      <w:proofErr w:type="spellStart"/>
      <w:r w:rsidRPr="006A4FE1">
        <w:rPr>
          <w:rFonts w:cs="Times New Roman"/>
        </w:rPr>
        <w:t>neheztelék</w:t>
      </w:r>
      <w:proofErr w:type="spellEnd"/>
      <w:r w:rsidRPr="006A4FE1">
        <w:rPr>
          <w:rFonts w:cs="Times New Roman"/>
        </w:rPr>
        <w:t xml:space="preserve"> meg.</w:t>
      </w:r>
    </w:p>
    <w:p w14:paraId="10CC5A1A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0AA9458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Édes társam! Köszönöm</w:t>
      </w:r>
    </w:p>
    <w:p w14:paraId="1ADD1AB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igaz kegyességed</w:t>
      </w:r>
    </w:p>
    <w:p w14:paraId="2F56D40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s </w:t>
      </w:r>
      <w:proofErr w:type="spellStart"/>
      <w:r w:rsidRPr="006A4FE1">
        <w:rPr>
          <w:rFonts w:cs="Times New Roman"/>
        </w:rPr>
        <w:t>rámtekintő-rámragyogó</w:t>
      </w:r>
      <w:proofErr w:type="spellEnd"/>
    </w:p>
    <w:p w14:paraId="3111839D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mosolyos nézésed.</w:t>
      </w:r>
    </w:p>
    <w:p w14:paraId="07F2DACE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0AC0D03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Mi gond terhel? hova szállsz</w:t>
      </w:r>
    </w:p>
    <w:p w14:paraId="22010E2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távol elmerengve?</w:t>
      </w:r>
    </w:p>
    <w:p w14:paraId="1D89844E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3FA5616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Indulnom kell sebes szerrel</w:t>
      </w:r>
    </w:p>
    <w:p w14:paraId="469687AE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még ma, Betlehembe.</w:t>
      </w:r>
    </w:p>
    <w:p w14:paraId="17E00132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Mi lesz véled, Édesem?</w:t>
      </w:r>
    </w:p>
    <w:p w14:paraId="079A8C9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Csak az jár eszembe:</w:t>
      </w:r>
    </w:p>
    <w:p w14:paraId="4F115EBE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áldott állapotban hagylak</w:t>
      </w:r>
    </w:p>
    <w:p w14:paraId="686C749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nagy veszedelembe’.</w:t>
      </w:r>
    </w:p>
    <w:p w14:paraId="23C1AF55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bookmarkStart w:id="3" w:name="DIAPage62"/>
      <w:bookmarkEnd w:id="3"/>
      <w:r w:rsidRPr="006A4FE1">
        <w:rPr>
          <w:rFonts w:cs="Times New Roman"/>
          <w:b/>
        </w:rPr>
        <w:t>MÁRIA</w:t>
      </w:r>
    </w:p>
    <w:p w14:paraId="587007A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Jövök én is. Egy motyót</w:t>
      </w:r>
    </w:p>
    <w:p w14:paraId="5CE1645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hadd kapok kezembe!</w:t>
      </w:r>
    </w:p>
    <w:p w14:paraId="4DD3F21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Szamarunkra jut a batyu</w:t>
      </w:r>
    </w:p>
    <w:p w14:paraId="56FB3FEF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a nagyja kelengye.</w:t>
      </w:r>
    </w:p>
    <w:p w14:paraId="7FD09D05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0124C9E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Ily nagy útra?</w:t>
      </w:r>
    </w:p>
    <w:p w14:paraId="7B631502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2329E95D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Jövök én!</w:t>
      </w:r>
    </w:p>
    <w:p w14:paraId="19EA4890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4BEE837E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Gyenge vagy.</w:t>
      </w:r>
    </w:p>
    <w:p w14:paraId="1837680B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209F3DB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Ki gyenge</w:t>
      </w:r>
    </w:p>
    <w:p w14:paraId="180F9FE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megerősíti a Mennyek</w:t>
      </w:r>
    </w:p>
    <w:p w14:paraId="2A751AA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megtartó kegyelme!</w:t>
      </w:r>
    </w:p>
    <w:p w14:paraId="698C8767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4F337B9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Göncölszekér idelát!</w:t>
      </w:r>
    </w:p>
    <w:p w14:paraId="051955C2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37FB974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ha szél kerekedne?</w:t>
      </w:r>
    </w:p>
    <w:p w14:paraId="49E7EB57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613C534D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Vastag ködmönt, </w:t>
      </w:r>
      <w:proofErr w:type="spellStart"/>
      <w:r w:rsidRPr="006A4FE1">
        <w:rPr>
          <w:rFonts w:cs="Times New Roman"/>
        </w:rPr>
        <w:t>hócsizsmát</w:t>
      </w:r>
      <w:proofErr w:type="spellEnd"/>
      <w:r w:rsidRPr="006A4FE1">
        <w:rPr>
          <w:rFonts w:cs="Times New Roman"/>
        </w:rPr>
        <w:t>! Majd</w:t>
      </w:r>
    </w:p>
    <w:p w14:paraId="6254A3F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felülsz a nyeregbe.</w:t>
      </w:r>
    </w:p>
    <w:p w14:paraId="6423F3C7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524C157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Vélünk </w:t>
      </w:r>
      <w:proofErr w:type="spellStart"/>
      <w:r w:rsidRPr="006A4FE1">
        <w:rPr>
          <w:rFonts w:cs="Times New Roman"/>
        </w:rPr>
        <w:t>lészen</w:t>
      </w:r>
      <w:proofErr w:type="spellEnd"/>
      <w:r w:rsidRPr="006A4FE1">
        <w:rPr>
          <w:rFonts w:cs="Times New Roman"/>
        </w:rPr>
        <w:t xml:space="preserve"> a Király!</w:t>
      </w:r>
    </w:p>
    <w:p w14:paraId="4BDFB5CB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604DFE7E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egy lámpás ereklye.</w:t>
      </w:r>
    </w:p>
    <w:p w14:paraId="2B290822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6029CA7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A </w:t>
      </w:r>
      <w:proofErr w:type="spellStart"/>
      <w:r w:rsidRPr="006A4FE1">
        <w:rPr>
          <w:rFonts w:cs="Times New Roman"/>
        </w:rPr>
        <w:t>lehellet</w:t>
      </w:r>
      <w:proofErr w:type="spellEnd"/>
      <w:r w:rsidRPr="006A4FE1">
        <w:rPr>
          <w:rFonts w:cs="Times New Roman"/>
        </w:rPr>
        <w:t xml:space="preserve"> is pipál!</w:t>
      </w:r>
    </w:p>
    <w:p w14:paraId="3E48B6A2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06932D5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Még</w:t>
      </w:r>
    </w:p>
    <w:p w14:paraId="573DFBFA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fagy lehet reggelre.</w:t>
      </w:r>
    </w:p>
    <w:p w14:paraId="7FF87C36" w14:textId="77777777" w:rsidR="006A4FE1" w:rsidRPr="006A4FE1" w:rsidRDefault="006A4FE1" w:rsidP="006A4FE1">
      <w:pPr>
        <w:pStyle w:val="Standard"/>
        <w:rPr>
          <w:rFonts w:cs="Times New Roman"/>
          <w:b/>
          <w:i/>
        </w:rPr>
      </w:pPr>
    </w:p>
    <w:p w14:paraId="7AC20E03" w14:textId="77777777" w:rsid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Útközben</w:t>
      </w:r>
    </w:p>
    <w:p w14:paraId="01A08699" w14:textId="77777777" w:rsidR="006A4FE1" w:rsidRPr="006A4FE1" w:rsidRDefault="006A4FE1" w:rsidP="006A4FE1">
      <w:pPr>
        <w:pStyle w:val="Standard"/>
        <w:rPr>
          <w:rFonts w:cs="Times New Roman"/>
          <w:b/>
        </w:rPr>
      </w:pPr>
    </w:p>
    <w:p w14:paraId="065858A7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064DB39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Ellobban a napnak</w:t>
      </w:r>
    </w:p>
    <w:p w14:paraId="6DEEB02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utolsó </w:t>
      </w:r>
      <w:proofErr w:type="spellStart"/>
      <w:r w:rsidRPr="006A4FE1">
        <w:rPr>
          <w:rFonts w:cs="Times New Roman"/>
        </w:rPr>
        <w:t>sugára</w:t>
      </w:r>
      <w:proofErr w:type="spellEnd"/>
    </w:p>
    <w:p w14:paraId="78E8A70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Betlehembe érnénk</w:t>
      </w:r>
    </w:p>
    <w:p w14:paraId="105BA9D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pedig nemsokára.</w:t>
      </w:r>
    </w:p>
    <w:p w14:paraId="278FFDF8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Jó három mértföldek</w:t>
      </w:r>
    </w:p>
    <w:p w14:paraId="5A0ECA8A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még az út odáig</w:t>
      </w:r>
    </w:p>
    <w:p w14:paraId="047CF9D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ámde Boldogasszony</w:t>
      </w:r>
    </w:p>
    <w:p w14:paraId="498A2BB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megpihenni vágyik.</w:t>
      </w:r>
    </w:p>
    <w:p w14:paraId="54BBC733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42D5C07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Isten kegyelméből</w:t>
      </w:r>
    </w:p>
    <w:p w14:paraId="1D44DC3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József, hites férjem</w:t>
      </w:r>
    </w:p>
    <w:p w14:paraId="75C0D4B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hamar idő multán</w:t>
      </w:r>
    </w:p>
    <w:p w14:paraId="01AC525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adatik megérnem!</w:t>
      </w:r>
    </w:p>
    <w:p w14:paraId="4ADE699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igen prófétálják</w:t>
      </w:r>
    </w:p>
    <w:p w14:paraId="51862F0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minden népek várják</w:t>
      </w:r>
    </w:p>
    <w:p w14:paraId="23C740F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 Szűztől született</w:t>
      </w:r>
    </w:p>
    <w:p w14:paraId="2E131AC5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Mennyország Királyát!</w:t>
      </w:r>
    </w:p>
    <w:p w14:paraId="2DF6BA6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Hatán elvezetnél</w:t>
      </w:r>
    </w:p>
    <w:p w14:paraId="6D59DC2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alkalmatos helyre</w:t>
      </w:r>
    </w:p>
    <w:p w14:paraId="2B5FC31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hogy várnám órámat</w:t>
      </w:r>
    </w:p>
    <w:p w14:paraId="13CC648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nyugton elheverve</w:t>
      </w:r>
    </w:p>
    <w:p w14:paraId="2339961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míg az Úr leküldi</w:t>
      </w:r>
    </w:p>
    <w:p w14:paraId="733EC9C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malasztos sugarát</w:t>
      </w:r>
    </w:p>
    <w:p w14:paraId="4AD02C6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hármas glóriában</w:t>
      </w:r>
    </w:p>
    <w:p w14:paraId="2F43C249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együtt lesz a Család!</w:t>
      </w:r>
    </w:p>
    <w:p w14:paraId="558128B6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57039ED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Térülök-fordulok</w:t>
      </w:r>
    </w:p>
    <w:p w14:paraId="40F08374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megjárom a várost</w:t>
      </w:r>
    </w:p>
    <w:p w14:paraId="65EFD69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holott felkérdezem</w:t>
      </w:r>
    </w:p>
    <w:p w14:paraId="3D07B2A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 gazdag korcsmárost</w:t>
      </w:r>
    </w:p>
    <w:p w14:paraId="6B5D5DB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ha ott nem, hát másutt</w:t>
      </w:r>
    </w:p>
    <w:p w14:paraId="77E07C3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bookmarkStart w:id="4" w:name="DIAPage64"/>
      <w:bookmarkEnd w:id="4"/>
      <w:r w:rsidRPr="006A4FE1">
        <w:rPr>
          <w:rFonts w:cs="Times New Roman"/>
        </w:rPr>
        <w:t>majd csak adnak szállást!</w:t>
      </w:r>
    </w:p>
    <w:p w14:paraId="7A0AEC53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Megvársz e pajtában</w:t>
      </w:r>
    </w:p>
    <w:p w14:paraId="101926F7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 xml:space="preserve">jövök én </w:t>
      </w:r>
      <w:proofErr w:type="spellStart"/>
      <w:r w:rsidRPr="006A4FE1">
        <w:rPr>
          <w:rFonts w:cs="Times New Roman"/>
        </w:rPr>
        <w:t>mindjárást</w:t>
      </w:r>
      <w:proofErr w:type="spellEnd"/>
      <w:r w:rsidRPr="006A4FE1">
        <w:rPr>
          <w:rFonts w:cs="Times New Roman"/>
        </w:rPr>
        <w:t>.</w:t>
      </w:r>
    </w:p>
    <w:p w14:paraId="2FF87A1E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MÁRIA</w:t>
      </w:r>
    </w:p>
    <w:p w14:paraId="6A71A71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Hanem egész úton</w:t>
      </w:r>
    </w:p>
    <w:p w14:paraId="25230CA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folyvást imádkozzál!</w:t>
      </w:r>
    </w:p>
    <w:p w14:paraId="4CA9DFA0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S hahogy korcsmárostól</w:t>
      </w:r>
    </w:p>
    <w:p w14:paraId="2BF4DF5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forralt bort is hoznál –</w:t>
      </w:r>
    </w:p>
    <w:p w14:paraId="6C2984EA" w14:textId="77777777" w:rsidR="006A4FE1" w:rsidRPr="006A4FE1" w:rsidRDefault="006A4FE1" w:rsidP="006A4FE1">
      <w:pPr>
        <w:pStyle w:val="Standard"/>
        <w:rPr>
          <w:rFonts w:cs="Times New Roman"/>
          <w:b/>
        </w:rPr>
      </w:pPr>
      <w:r w:rsidRPr="006A4FE1">
        <w:rPr>
          <w:rFonts w:cs="Times New Roman"/>
          <w:b/>
        </w:rPr>
        <w:t>JÓZSEF</w:t>
      </w:r>
    </w:p>
    <w:p w14:paraId="0FDD0391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– hozok én! Bábát is!</w:t>
      </w:r>
    </w:p>
    <w:p w14:paraId="2CDE7D3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Asszony-segítséget!</w:t>
      </w:r>
    </w:p>
    <w:p w14:paraId="6E76488C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proofErr w:type="spellStart"/>
      <w:r w:rsidRPr="006A4FE1">
        <w:rPr>
          <w:rFonts w:cs="Times New Roman"/>
        </w:rPr>
        <w:t>Őríző</w:t>
      </w:r>
      <w:proofErr w:type="spellEnd"/>
      <w:r w:rsidRPr="006A4FE1">
        <w:rPr>
          <w:rFonts w:cs="Times New Roman"/>
        </w:rPr>
        <w:t xml:space="preserve"> vigaszod</w:t>
      </w:r>
    </w:p>
    <w:p w14:paraId="4ACA0B16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légyen a Szent Lélek!</w:t>
      </w:r>
    </w:p>
    <w:p w14:paraId="441817F2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Magam tetszésedre</w:t>
      </w:r>
    </w:p>
    <w:p w14:paraId="6B5B674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hadd lennék, s hasznodra</w:t>
      </w:r>
    </w:p>
    <w:p w14:paraId="2C9693EB" w14:textId="77777777" w:rsidR="006A4FE1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Nagyboldogasszonyunk</w:t>
      </w:r>
    </w:p>
    <w:p w14:paraId="27B578F6" w14:textId="77777777" w:rsidR="00EF588A" w:rsidRPr="006A4FE1" w:rsidRDefault="006A4FE1" w:rsidP="006A4FE1">
      <w:pPr>
        <w:pStyle w:val="Standard"/>
        <w:ind w:left="1965"/>
        <w:rPr>
          <w:rFonts w:cs="Times New Roman"/>
        </w:rPr>
      </w:pPr>
      <w:r w:rsidRPr="006A4FE1">
        <w:rPr>
          <w:rFonts w:cs="Times New Roman"/>
        </w:rPr>
        <w:t>Isten Választottja!</w:t>
      </w:r>
    </w:p>
    <w:sectPr w:rsidR="00EF588A" w:rsidRPr="006A4FE1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38EF" w14:textId="77777777" w:rsidR="0013655A" w:rsidRDefault="0013655A">
      <w:pPr>
        <w:spacing w:after="0" w:line="240" w:lineRule="auto"/>
      </w:pPr>
      <w:r>
        <w:separator/>
      </w:r>
    </w:p>
  </w:endnote>
  <w:endnote w:type="continuationSeparator" w:id="0">
    <w:p w14:paraId="4BA53B66" w14:textId="77777777" w:rsidR="0013655A" w:rsidRDefault="0013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, Helvetica, sans-seri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3D7D" w14:textId="77777777" w:rsidR="0013655A" w:rsidRDefault="001365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C64C8" w14:textId="77777777" w:rsidR="0013655A" w:rsidRDefault="0013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3CD"/>
    <w:multiLevelType w:val="multilevel"/>
    <w:tmpl w:val="BD8ADF2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67320"/>
    <w:multiLevelType w:val="multilevel"/>
    <w:tmpl w:val="DE48EB4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94662"/>
    <w:multiLevelType w:val="multilevel"/>
    <w:tmpl w:val="E5AA2CAC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68A0683"/>
    <w:multiLevelType w:val="multilevel"/>
    <w:tmpl w:val="EB3021C8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CD8624F"/>
    <w:multiLevelType w:val="multilevel"/>
    <w:tmpl w:val="99EC93DE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F543616"/>
    <w:multiLevelType w:val="multilevel"/>
    <w:tmpl w:val="69F4118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843617"/>
    <w:multiLevelType w:val="multilevel"/>
    <w:tmpl w:val="ACF8184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2057EB"/>
    <w:multiLevelType w:val="multilevel"/>
    <w:tmpl w:val="21F8AFE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260CF7"/>
    <w:multiLevelType w:val="multilevel"/>
    <w:tmpl w:val="054A48BE"/>
    <w:styleLink w:val="WWNum18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28" w:hanging="360"/>
      </w:pPr>
      <w:rPr>
        <w:rFonts w:ascii="Wingdings" w:hAnsi="Wingdings"/>
      </w:rPr>
    </w:lvl>
  </w:abstractNum>
  <w:abstractNum w:abstractNumId="9" w15:restartNumberingAfterBreak="0">
    <w:nsid w:val="19575766"/>
    <w:multiLevelType w:val="multilevel"/>
    <w:tmpl w:val="33B06480"/>
    <w:styleLink w:val="WWNum4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AD79E7"/>
    <w:multiLevelType w:val="multilevel"/>
    <w:tmpl w:val="E8083C6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6E29A5"/>
    <w:multiLevelType w:val="multilevel"/>
    <w:tmpl w:val="99864CC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E7E017F"/>
    <w:multiLevelType w:val="multilevel"/>
    <w:tmpl w:val="2B4E992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E95860"/>
    <w:multiLevelType w:val="multilevel"/>
    <w:tmpl w:val="66E030F6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6825A4"/>
    <w:multiLevelType w:val="multilevel"/>
    <w:tmpl w:val="7166F37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DED15B2"/>
    <w:multiLevelType w:val="multilevel"/>
    <w:tmpl w:val="F16AF93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B33D6A"/>
    <w:multiLevelType w:val="multilevel"/>
    <w:tmpl w:val="A4C6E60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CF3C63"/>
    <w:multiLevelType w:val="multilevel"/>
    <w:tmpl w:val="C2CA5B8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73A674B"/>
    <w:multiLevelType w:val="multilevel"/>
    <w:tmpl w:val="C74AE38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AF04CE1"/>
    <w:multiLevelType w:val="multilevel"/>
    <w:tmpl w:val="39363FCC"/>
    <w:styleLink w:val="WWNum1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415636CA"/>
    <w:multiLevelType w:val="multilevel"/>
    <w:tmpl w:val="42343FC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B8539E"/>
    <w:multiLevelType w:val="multilevel"/>
    <w:tmpl w:val="5D6A20F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84245E7"/>
    <w:multiLevelType w:val="multilevel"/>
    <w:tmpl w:val="C1EE6BBE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8A772C4"/>
    <w:multiLevelType w:val="multilevel"/>
    <w:tmpl w:val="20B2BBEE"/>
    <w:styleLink w:val="WWNum3"/>
    <w:lvl w:ilvl="0">
      <w:numFmt w:val="bullet"/>
      <w:lvlText w:val="–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EA1987"/>
    <w:multiLevelType w:val="multilevel"/>
    <w:tmpl w:val="0726B408"/>
    <w:styleLink w:val="WWNum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 w15:restartNumberingAfterBreak="0">
    <w:nsid w:val="58515CD1"/>
    <w:multiLevelType w:val="multilevel"/>
    <w:tmpl w:val="0B72770E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05200EA"/>
    <w:multiLevelType w:val="multilevel"/>
    <w:tmpl w:val="62643024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46C4542"/>
    <w:multiLevelType w:val="multilevel"/>
    <w:tmpl w:val="70FCDC6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6121B9F"/>
    <w:multiLevelType w:val="multilevel"/>
    <w:tmpl w:val="C7720AE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3A6B19"/>
    <w:multiLevelType w:val="multilevel"/>
    <w:tmpl w:val="DB689F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4411A6"/>
    <w:multiLevelType w:val="multilevel"/>
    <w:tmpl w:val="619C29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EB14608"/>
    <w:multiLevelType w:val="multilevel"/>
    <w:tmpl w:val="BC12AC66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A903D30"/>
    <w:multiLevelType w:val="multilevel"/>
    <w:tmpl w:val="58A8A9F4"/>
    <w:styleLink w:val="WWNum1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3" w15:restartNumberingAfterBreak="0">
    <w:nsid w:val="7B9E2FB0"/>
    <w:multiLevelType w:val="multilevel"/>
    <w:tmpl w:val="4ABC93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DAE4923"/>
    <w:multiLevelType w:val="multilevel"/>
    <w:tmpl w:val="20AE3F94"/>
    <w:styleLink w:val="WWNum1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33"/>
  </w:num>
  <w:num w:numId="3">
    <w:abstractNumId w:val="23"/>
  </w:num>
  <w:num w:numId="4">
    <w:abstractNumId w:val="9"/>
  </w:num>
  <w:num w:numId="5">
    <w:abstractNumId w:val="30"/>
  </w:num>
  <w:num w:numId="6">
    <w:abstractNumId w:val="16"/>
  </w:num>
  <w:num w:numId="7">
    <w:abstractNumId w:val="10"/>
  </w:num>
  <w:num w:numId="8">
    <w:abstractNumId w:val="15"/>
  </w:num>
  <w:num w:numId="9">
    <w:abstractNumId w:val="29"/>
  </w:num>
  <w:num w:numId="10">
    <w:abstractNumId w:val="27"/>
  </w:num>
  <w:num w:numId="11">
    <w:abstractNumId w:val="32"/>
  </w:num>
  <w:num w:numId="12">
    <w:abstractNumId w:val="24"/>
  </w:num>
  <w:num w:numId="13">
    <w:abstractNumId w:val="3"/>
  </w:num>
  <w:num w:numId="14">
    <w:abstractNumId w:val="18"/>
  </w:num>
  <w:num w:numId="15">
    <w:abstractNumId w:val="0"/>
  </w:num>
  <w:num w:numId="16">
    <w:abstractNumId w:val="19"/>
  </w:num>
  <w:num w:numId="17">
    <w:abstractNumId w:val="2"/>
  </w:num>
  <w:num w:numId="18">
    <w:abstractNumId w:val="8"/>
  </w:num>
  <w:num w:numId="19">
    <w:abstractNumId w:val="34"/>
  </w:num>
  <w:num w:numId="20">
    <w:abstractNumId w:val="21"/>
  </w:num>
  <w:num w:numId="21">
    <w:abstractNumId w:val="4"/>
  </w:num>
  <w:num w:numId="22">
    <w:abstractNumId w:val="12"/>
  </w:num>
  <w:num w:numId="23">
    <w:abstractNumId w:val="20"/>
  </w:num>
  <w:num w:numId="24">
    <w:abstractNumId w:val="14"/>
  </w:num>
  <w:num w:numId="25">
    <w:abstractNumId w:val="26"/>
  </w:num>
  <w:num w:numId="26">
    <w:abstractNumId w:val="6"/>
  </w:num>
  <w:num w:numId="27">
    <w:abstractNumId w:val="28"/>
  </w:num>
  <w:num w:numId="28">
    <w:abstractNumId w:val="7"/>
  </w:num>
  <w:num w:numId="29">
    <w:abstractNumId w:val="22"/>
  </w:num>
  <w:num w:numId="30">
    <w:abstractNumId w:val="25"/>
  </w:num>
  <w:num w:numId="31">
    <w:abstractNumId w:val="31"/>
  </w:num>
  <w:num w:numId="32">
    <w:abstractNumId w:val="17"/>
  </w:num>
  <w:num w:numId="33">
    <w:abstractNumId w:val="11"/>
  </w:num>
  <w:num w:numId="34">
    <w:abstractNumId w:val="1"/>
  </w:num>
  <w:num w:numId="35">
    <w:abstractNumId w:val="13"/>
  </w:num>
  <w:num w:numId="36">
    <w:abstractNumId w:val="13"/>
  </w:num>
  <w:num w:numId="37">
    <w:abstractNumId w:val="1"/>
  </w:num>
  <w:num w:numId="38">
    <w:abstractNumId w:val="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8A"/>
    <w:rsid w:val="000E39A2"/>
    <w:rsid w:val="0013655A"/>
    <w:rsid w:val="002266E6"/>
    <w:rsid w:val="00241149"/>
    <w:rsid w:val="006A4FE1"/>
    <w:rsid w:val="008A466C"/>
    <w:rsid w:val="00A26AF7"/>
    <w:rsid w:val="00A32171"/>
    <w:rsid w:val="00A87D68"/>
    <w:rsid w:val="00D63F23"/>
    <w:rsid w:val="00DC6C44"/>
    <w:rsid w:val="00EC32B8"/>
    <w:rsid w:val="00E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E69"/>
  <w15:docId w15:val="{DD766D81-5363-4689-944C-DF640BB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tabs>
        <w:tab w:val="left" w:pos="709"/>
      </w:tabs>
      <w:outlineLvl w:val="0"/>
    </w:pPr>
    <w:rPr>
      <w:rFonts w:eastAsia="Times New Roman" w:cs="Times New Roman"/>
      <w:lang w:eastAsia="hu-HU"/>
    </w:rPr>
  </w:style>
  <w:style w:type="paragraph" w:styleId="Cmsor2">
    <w:name w:val="heading 2"/>
    <w:basedOn w:val="Standard"/>
    <w:next w:val="Textbody"/>
    <w:pPr>
      <w:keepNext/>
      <w:keepLines/>
      <w:spacing w:before="20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styleId="Cmsor3">
    <w:name w:val="heading 3"/>
    <w:basedOn w:val="Standard"/>
    <w:next w:val="Textbody"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  <w:jc w:val="both"/>
    </w:pPr>
    <w:rPr>
      <w:rFonts w:ascii="Times New Roman" w:hAnsi="Times New Roman" w:cs="Arial, Helvetica, sans-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Web">
    <w:name w:val="Normal (Web)"/>
    <w:basedOn w:val="Standard"/>
    <w:pPr>
      <w:spacing w:before="100" w:after="100"/>
    </w:pPr>
    <w:rPr>
      <w:rFonts w:eastAsia="Times New Roman" w:cs="Times New Roman"/>
      <w:lang w:eastAsia="hu-HU"/>
    </w:rPr>
  </w:style>
  <w:style w:type="paragraph" w:styleId="Listaszerbekezds">
    <w:name w:val="List Paragraph"/>
    <w:basedOn w:val="Standard"/>
    <w:pPr>
      <w:ind w:left="720"/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ifolyoirat">
    <w:name w:val="pifolyoirat"/>
    <w:basedOn w:val="Standard"/>
    <w:pPr>
      <w:spacing w:before="100" w:after="100"/>
    </w:pPr>
    <w:rPr>
      <w:rFonts w:eastAsia="Times New Roman" w:cs="Times New Roman"/>
    </w:rPr>
  </w:style>
  <w:style w:type="paragraph" w:styleId="Lbjegyzetszveg">
    <w:name w:val="footnote text"/>
    <w:basedOn w:val="Standard"/>
    <w:rPr>
      <w:sz w:val="20"/>
      <w:szCs w:val="2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apple-converted-space">
    <w:name w:val="apple-converted-space"/>
    <w:basedOn w:val="Bekezdsalapbettpusa"/>
  </w:style>
  <w:style w:type="character" w:customStyle="1" w:styleId="watch-title">
    <w:name w:val="watch-title"/>
    <w:basedOn w:val="Bekezdsalapbettpusa"/>
  </w:style>
  <w:style w:type="character" w:customStyle="1" w:styleId="StrongEmphasis">
    <w:name w:val="Strong Emphasis"/>
    <w:basedOn w:val="Bekezdsalapbettpusa"/>
    <w:rPr>
      <w:b/>
      <w:bCs/>
    </w:rPr>
  </w:style>
  <w:style w:type="character" w:styleId="Mrltotthiperhivatkozs">
    <w:name w:val="FollowedHyperlink"/>
    <w:basedOn w:val="Bekezdsalapbettpusa"/>
    <w:rPr>
      <w:color w:val="954F72"/>
      <w:u w:val="single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rPr>
      <w:rFonts w:ascii="Calibri Light" w:hAnsi="Calibri Light" w:cs="F"/>
      <w:b/>
      <w:bCs/>
      <w:color w:val="5B9BD5"/>
    </w:rPr>
  </w:style>
  <w:style w:type="character" w:customStyle="1" w:styleId="book-data-genre">
    <w:name w:val="book-data-genre"/>
    <w:basedOn w:val="Bekezdsalapbettpusa"/>
  </w:style>
  <w:style w:type="character" w:customStyle="1" w:styleId="Cmsor2Char">
    <w:name w:val="Címsor 2 Char"/>
    <w:basedOn w:val="Bekezdsalapbettpusa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ifolyoirat">
    <w:name w:val="ifolyoirat"/>
    <w:basedOn w:val="Bekezdsalapbettpusa"/>
  </w:style>
  <w:style w:type="character" w:customStyle="1" w:styleId="ikotet">
    <w:name w:val="ikotet"/>
    <w:basedOn w:val="Bekezdsalapbettpusa"/>
  </w:style>
  <w:style w:type="character" w:customStyle="1" w:styleId="ioldal">
    <w:name w:val="ioldal"/>
    <w:basedOn w:val="Bekezdsalapbettpusa"/>
  </w:style>
  <w:style w:type="character" w:customStyle="1" w:styleId="iev">
    <w:name w:val="iev"/>
    <w:basedOn w:val="Bekezdsalapbettpusa"/>
  </w:style>
  <w:style w:type="character" w:customStyle="1" w:styleId="product-title">
    <w:name w:val="product-title"/>
    <w:basedOn w:val="Bekezdsalapbettpusa"/>
  </w:style>
  <w:style w:type="character" w:customStyle="1" w:styleId="selected">
    <w:name w:val="selected"/>
    <w:basedOn w:val="Bekezdsalapbettpusa"/>
  </w:style>
  <w:style w:type="character" w:customStyle="1" w:styleId="author">
    <w:name w:val="author"/>
    <w:basedOn w:val="Bekezdsalapbettpusa"/>
  </w:style>
  <w:style w:type="character" w:customStyle="1" w:styleId="posted-on">
    <w:name w:val="posted-on"/>
    <w:basedOn w:val="Bekezdsalapbettpusa"/>
  </w:style>
  <w:style w:type="character" w:customStyle="1" w:styleId="byline">
    <w:name w:val="byline"/>
    <w:basedOn w:val="Bekezdsalapbettpusa"/>
  </w:style>
  <w:style w:type="character" w:customStyle="1" w:styleId="categories">
    <w:name w:val="categories"/>
    <w:basedOn w:val="Bekezdsalapbettpusa"/>
  </w:style>
  <w:style w:type="character" w:customStyle="1" w:styleId="mw-mmv-title">
    <w:name w:val="mw-mmv-title"/>
    <w:basedOn w:val="Bekezdsalapbettpusa"/>
  </w:style>
  <w:style w:type="character" w:customStyle="1" w:styleId="lightgrey">
    <w:name w:val="lightgrey"/>
    <w:basedOn w:val="Bekezdsalapbettpusa"/>
  </w:style>
  <w:style w:type="character" w:customStyle="1" w:styleId="ircsu">
    <w:name w:val="irc_su"/>
    <w:basedOn w:val="Bekezdsalapbettpusa"/>
  </w:style>
  <w:style w:type="character" w:customStyle="1" w:styleId="fn">
    <w:name w:val="fn"/>
    <w:basedOn w:val="Bekezdsalapbettpusa"/>
  </w:style>
  <w:style w:type="character" w:customStyle="1" w:styleId="wpimageannotatorcontrol">
    <w:name w:val="wpimageannotatorcontrol"/>
    <w:basedOn w:val="Bekezdsalapbettpusa"/>
  </w:style>
  <w:style w:type="character" w:customStyle="1" w:styleId="LbjegyzetszvegChar">
    <w:name w:val="Lábjegyzetszöveg Char"/>
    <w:basedOn w:val="Bekezdsalapbettpusa"/>
    <w:rPr>
      <w:rFonts w:ascii="Times New Roman" w:hAnsi="Times New Roman" w:cs="Calibri"/>
      <w:sz w:val="20"/>
      <w:szCs w:val="20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customStyle="1" w:styleId="kiemeles">
    <w:name w:val="kiemeles"/>
    <w:basedOn w:val="Bekezdsalapbettpusa"/>
  </w:style>
  <w:style w:type="character" w:customStyle="1" w:styleId="alcim">
    <w:name w:val="alcim"/>
    <w:basedOn w:val="Bekezdsalapbettpusa"/>
  </w:style>
  <w:style w:type="character" w:styleId="Kiemels">
    <w:name w:val="Emphasis"/>
    <w:basedOn w:val="Bekezdsalapbettpusa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  <w:style w:type="numbering" w:customStyle="1" w:styleId="WWNum11">
    <w:name w:val="WWNum11"/>
    <w:basedOn w:val="Nemlista"/>
    <w:pPr>
      <w:numPr>
        <w:numId w:val="11"/>
      </w:numPr>
    </w:pPr>
  </w:style>
  <w:style w:type="numbering" w:customStyle="1" w:styleId="WWNum12">
    <w:name w:val="WWNum12"/>
    <w:basedOn w:val="Nemlista"/>
    <w:pPr>
      <w:numPr>
        <w:numId w:val="12"/>
      </w:numPr>
    </w:pPr>
  </w:style>
  <w:style w:type="numbering" w:customStyle="1" w:styleId="WWNum13">
    <w:name w:val="WWNum13"/>
    <w:basedOn w:val="Nemlista"/>
    <w:pPr>
      <w:numPr>
        <w:numId w:val="13"/>
      </w:numPr>
    </w:pPr>
  </w:style>
  <w:style w:type="numbering" w:customStyle="1" w:styleId="WWNum14">
    <w:name w:val="WWNum14"/>
    <w:basedOn w:val="Nemlista"/>
    <w:pPr>
      <w:numPr>
        <w:numId w:val="14"/>
      </w:numPr>
    </w:pPr>
  </w:style>
  <w:style w:type="numbering" w:customStyle="1" w:styleId="WWNum15">
    <w:name w:val="WWNum15"/>
    <w:basedOn w:val="Nemlista"/>
    <w:pPr>
      <w:numPr>
        <w:numId w:val="15"/>
      </w:numPr>
    </w:pPr>
  </w:style>
  <w:style w:type="numbering" w:customStyle="1" w:styleId="WWNum16">
    <w:name w:val="WWNum16"/>
    <w:basedOn w:val="Nemlista"/>
    <w:pPr>
      <w:numPr>
        <w:numId w:val="16"/>
      </w:numPr>
    </w:pPr>
  </w:style>
  <w:style w:type="numbering" w:customStyle="1" w:styleId="WWNum17">
    <w:name w:val="WWNum17"/>
    <w:basedOn w:val="Nemlista"/>
    <w:pPr>
      <w:numPr>
        <w:numId w:val="17"/>
      </w:numPr>
    </w:pPr>
  </w:style>
  <w:style w:type="numbering" w:customStyle="1" w:styleId="WWNum18">
    <w:name w:val="WWNum18"/>
    <w:basedOn w:val="Nemlista"/>
    <w:pPr>
      <w:numPr>
        <w:numId w:val="18"/>
      </w:numPr>
    </w:pPr>
  </w:style>
  <w:style w:type="numbering" w:customStyle="1" w:styleId="WWNum19">
    <w:name w:val="WWNum19"/>
    <w:basedOn w:val="Nemlista"/>
    <w:pPr>
      <w:numPr>
        <w:numId w:val="19"/>
      </w:numPr>
    </w:pPr>
  </w:style>
  <w:style w:type="numbering" w:customStyle="1" w:styleId="WWNum20">
    <w:name w:val="WWNum20"/>
    <w:basedOn w:val="Nemlista"/>
    <w:pPr>
      <w:numPr>
        <w:numId w:val="20"/>
      </w:numPr>
    </w:pPr>
  </w:style>
  <w:style w:type="numbering" w:customStyle="1" w:styleId="WWNum21">
    <w:name w:val="WWNum21"/>
    <w:basedOn w:val="Nemlista"/>
    <w:pPr>
      <w:numPr>
        <w:numId w:val="21"/>
      </w:numPr>
    </w:pPr>
  </w:style>
  <w:style w:type="numbering" w:customStyle="1" w:styleId="WWNum22">
    <w:name w:val="WWNum22"/>
    <w:basedOn w:val="Nemlista"/>
    <w:pPr>
      <w:numPr>
        <w:numId w:val="22"/>
      </w:numPr>
    </w:pPr>
  </w:style>
  <w:style w:type="numbering" w:customStyle="1" w:styleId="WWNum23">
    <w:name w:val="WWNum23"/>
    <w:basedOn w:val="Nemlista"/>
    <w:pPr>
      <w:numPr>
        <w:numId w:val="23"/>
      </w:numPr>
    </w:pPr>
  </w:style>
  <w:style w:type="numbering" w:customStyle="1" w:styleId="WWNum24">
    <w:name w:val="WWNum24"/>
    <w:basedOn w:val="Nemlista"/>
    <w:pPr>
      <w:numPr>
        <w:numId w:val="24"/>
      </w:numPr>
    </w:pPr>
  </w:style>
  <w:style w:type="numbering" w:customStyle="1" w:styleId="WWNum25">
    <w:name w:val="WWNum25"/>
    <w:basedOn w:val="Nemlista"/>
    <w:pPr>
      <w:numPr>
        <w:numId w:val="25"/>
      </w:numPr>
    </w:pPr>
  </w:style>
  <w:style w:type="numbering" w:customStyle="1" w:styleId="WWNum26">
    <w:name w:val="WWNum26"/>
    <w:basedOn w:val="Nemlista"/>
    <w:pPr>
      <w:numPr>
        <w:numId w:val="26"/>
      </w:numPr>
    </w:pPr>
  </w:style>
  <w:style w:type="numbering" w:customStyle="1" w:styleId="WWNum27">
    <w:name w:val="WWNum27"/>
    <w:basedOn w:val="Nemlista"/>
    <w:pPr>
      <w:numPr>
        <w:numId w:val="27"/>
      </w:numPr>
    </w:pPr>
  </w:style>
  <w:style w:type="numbering" w:customStyle="1" w:styleId="WWNum28">
    <w:name w:val="WWNum28"/>
    <w:basedOn w:val="Nemlista"/>
    <w:pPr>
      <w:numPr>
        <w:numId w:val="28"/>
      </w:numPr>
    </w:pPr>
  </w:style>
  <w:style w:type="numbering" w:customStyle="1" w:styleId="WWNum29">
    <w:name w:val="WWNum29"/>
    <w:basedOn w:val="Nemlista"/>
    <w:pPr>
      <w:numPr>
        <w:numId w:val="29"/>
      </w:numPr>
    </w:pPr>
  </w:style>
  <w:style w:type="numbering" w:customStyle="1" w:styleId="WWNum30">
    <w:name w:val="WWNum30"/>
    <w:basedOn w:val="Nemlista"/>
    <w:pPr>
      <w:numPr>
        <w:numId w:val="30"/>
      </w:numPr>
    </w:pPr>
  </w:style>
  <w:style w:type="numbering" w:customStyle="1" w:styleId="WWNum31">
    <w:name w:val="WWNum31"/>
    <w:basedOn w:val="Nemlista"/>
    <w:pPr>
      <w:numPr>
        <w:numId w:val="31"/>
      </w:numPr>
    </w:pPr>
  </w:style>
  <w:style w:type="numbering" w:customStyle="1" w:styleId="WWNum32">
    <w:name w:val="WWNum32"/>
    <w:basedOn w:val="Nemlista"/>
    <w:pPr>
      <w:numPr>
        <w:numId w:val="32"/>
      </w:numPr>
    </w:pPr>
  </w:style>
  <w:style w:type="numbering" w:customStyle="1" w:styleId="WWNum33">
    <w:name w:val="WWNum33"/>
    <w:basedOn w:val="Nemlista"/>
    <w:pPr>
      <w:numPr>
        <w:numId w:val="33"/>
      </w:numPr>
    </w:pPr>
  </w:style>
  <w:style w:type="numbering" w:customStyle="1" w:styleId="WWNum34">
    <w:name w:val="WWNum34"/>
    <w:basedOn w:val="Nemlista"/>
    <w:pPr>
      <w:numPr>
        <w:numId w:val="34"/>
      </w:numPr>
    </w:pPr>
  </w:style>
  <w:style w:type="numbering" w:customStyle="1" w:styleId="WWNum35">
    <w:name w:val="WWNum35"/>
    <w:basedOn w:val="Nemlista"/>
    <w:pPr>
      <w:numPr>
        <w:numId w:val="35"/>
      </w:numPr>
    </w:pPr>
  </w:style>
  <w:style w:type="character" w:styleId="Hiperhivatkozs">
    <w:name w:val="Hyperlink"/>
    <w:basedOn w:val="Bekezdsalapbettpusa"/>
    <w:uiPriority w:val="99"/>
    <w:unhideWhenUsed/>
    <w:rsid w:val="00A26AF7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A26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rir.hu/hirek/exkluziv-ferenc-papa-i-apai-szivvel-i-kezdetu-apostoli-levele-szent-jozsefr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ujsag.hu/a-szent-csalad-mindennapj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ujsag.hu/szent-csalad-unne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eresztenymuzeum.hu/content/SztCsaladkics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.katolikus.hu/konyvtar.php?h=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926A-647E-4909-A404-68C6D03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Szenthe-Tormássi Anna</cp:lastModifiedBy>
  <cp:revision>2</cp:revision>
  <cp:lastPrinted>2019-12-13T14:27:00Z</cp:lastPrinted>
  <dcterms:created xsi:type="dcterms:W3CDTF">2021-12-07T10:53:00Z</dcterms:created>
  <dcterms:modified xsi:type="dcterms:W3CDTF">2021-12-07T10:53:00Z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KPSZTI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