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E4" w:rsidRPr="006E40C0" w:rsidRDefault="00B90CE4" w:rsidP="00B90CE4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6E40C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hu-HU"/>
        </w:rPr>
        <w:t>Beszámoló</w:t>
      </w:r>
    </w:p>
    <w:p w:rsidR="00B90CE4" w:rsidRPr="006E40C0" w:rsidRDefault="00B90CE4" w:rsidP="00B90CE4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hu-HU"/>
        </w:rPr>
      </w:pPr>
    </w:p>
    <w:p w:rsidR="008D32AD" w:rsidRPr="006E40C0" w:rsidRDefault="008D32AD" w:rsidP="00B90CE4">
      <w:pPr>
        <w:spacing w:line="360" w:lineRule="auto"/>
        <w:jc w:val="center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hu-HU"/>
        </w:rPr>
        <w:t>Az országos mérési-értékelési rendszer eredményeinek helyi feldolgozása, hasznosítása</w:t>
      </w:r>
      <w:r w:rsidRPr="006E40C0">
        <w:rPr>
          <w:rFonts w:asciiTheme="minorHAnsi" w:eastAsia="Times New Roman" w:hAnsiTheme="minorHAnsi" w:cs="Arial"/>
          <w:bCs/>
          <w:i/>
          <w:color w:val="000000"/>
          <w:sz w:val="24"/>
          <w:szCs w:val="24"/>
          <w:lang w:eastAsia="hu-HU"/>
        </w:rPr>
        <w:t xml:space="preserve"> </w:t>
      </w:r>
      <w:r w:rsidRPr="006E40C0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hu-HU"/>
        </w:rPr>
        <w:t>című továbbképzés a Katolikus Pedagógiai Szervezési és Továbbképzési Intézetben</w:t>
      </w:r>
    </w:p>
    <w:p w:rsidR="008D32AD" w:rsidRPr="006E40C0" w:rsidRDefault="008D32AD" w:rsidP="00B90CE4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</w:p>
    <w:p w:rsidR="008D32AD" w:rsidRPr="006E40C0" w:rsidRDefault="008D32AD" w:rsidP="00B90CE4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Az Oktatási Hivatal a </w:t>
      </w:r>
      <w:r w:rsidR="00B90CE4" w:rsidRPr="00FF2455">
        <w:rPr>
          <w:rFonts w:asciiTheme="minorHAnsi" w:eastAsia="Times New Roman" w:hAnsiTheme="minorHAnsi" w:cs="Times New Roman"/>
          <w:sz w:val="24"/>
          <w:szCs w:val="24"/>
          <w:lang w:eastAsia="hu-HU"/>
        </w:rPr>
        <w:t xml:space="preserve">TÁMOP-3.1.8-09/1-2010-0004 azonosító számú projekt </w:t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keretében kifejlesz</w:t>
      </w:r>
      <w:r w:rsidR="001172F9">
        <w:rPr>
          <w:rFonts w:asciiTheme="minorHAnsi" w:eastAsia="Times New Roman" w:hAnsiTheme="minorHAnsi" w:cs="Arial"/>
          <w:sz w:val="24"/>
          <w:szCs w:val="24"/>
          <w:lang w:eastAsia="hu-HU"/>
        </w:rPr>
        <w:softHyphen/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tett egy </w:t>
      </w:r>
      <w:r w:rsidR="00B90CE4"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5 órás </w:t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pedagógus-továbbképzési programot, amelynek célja az Országos kompetencia</w:t>
      </w:r>
      <w:r w:rsidR="001172F9">
        <w:rPr>
          <w:rFonts w:asciiTheme="minorHAnsi" w:eastAsia="Times New Roman" w:hAnsiTheme="minorHAnsi" w:cs="Arial"/>
          <w:sz w:val="24"/>
          <w:szCs w:val="24"/>
          <w:lang w:eastAsia="hu-HU"/>
        </w:rPr>
        <w:softHyphen/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mérés eredményeinek helyi feldolgozásának támogatása volt. Ennek legfontosabb elemeként 2014 őszén képzéseket szerveztek az ország összes érintett iskolájának bevonásával.</w:t>
      </w:r>
    </w:p>
    <w:p w:rsidR="008D32AD" w:rsidRPr="006E40C0" w:rsidRDefault="008D32AD" w:rsidP="00B90CE4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A Katolikus Pedagógiai Szervezési és Továbbképzési Intézet közbeszerzési eljárás keretében elnyerte a jogot, hogy a katolikus fenntartású intézmények számára megszervezze és lebonyolítsa a képzéseket (</w:t>
      </w:r>
      <w:r w:rsidRPr="006E40C0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hu-HU"/>
        </w:rPr>
        <w:t>PRTA 318/3-46/2014 számú szerződés).</w:t>
      </w:r>
    </w:p>
    <w:p w:rsidR="008D32AD" w:rsidRPr="001172F9" w:rsidRDefault="008D32AD" w:rsidP="00B90CE4">
      <w:pPr>
        <w:spacing w:before="120" w:after="120" w:line="240" w:lineRule="auto"/>
        <w:rPr>
          <w:rFonts w:asciiTheme="minorHAnsi" w:eastAsia="Times New Roman" w:hAnsiTheme="minorHAnsi" w:cs="Arial"/>
          <w:spacing w:val="-6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képzés </w:t>
      </w:r>
      <w:r w:rsidR="00B90CE4"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az </w:t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5 órás keretben megismertette a résztvevőkkel az országos mérés-értékelés rendsze</w:t>
      </w:r>
      <w:r w:rsidR="001172F9">
        <w:rPr>
          <w:rFonts w:asciiTheme="minorHAnsi" w:eastAsia="Times New Roman" w:hAnsiTheme="minorHAnsi" w:cs="Arial"/>
          <w:sz w:val="24"/>
          <w:szCs w:val="24"/>
          <w:lang w:eastAsia="hu-HU"/>
        </w:rPr>
        <w:softHyphen/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rét, jogszabályi kereteit, az országos kompetenciamérés folyamatát. Bemutassa a mérési eredmé</w:t>
      </w:r>
      <w:r w:rsidR="001172F9">
        <w:rPr>
          <w:rFonts w:asciiTheme="minorHAnsi" w:eastAsia="Times New Roman" w:hAnsiTheme="minorHAnsi" w:cs="Arial"/>
          <w:sz w:val="24"/>
          <w:szCs w:val="24"/>
          <w:lang w:eastAsia="hu-HU"/>
        </w:rPr>
        <w:softHyphen/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nyek, az iskolai, telephelyi és tanulói jelentések adatainak pedagógiai értelmezését. A képzés célja </w:t>
      </w:r>
      <w:r w:rsidRPr="001172F9">
        <w:rPr>
          <w:rFonts w:asciiTheme="minorHAnsi" w:eastAsia="Times New Roman" w:hAnsiTheme="minorHAnsi" w:cs="Arial"/>
          <w:spacing w:val="-6"/>
          <w:sz w:val="24"/>
          <w:szCs w:val="24"/>
          <w:lang w:eastAsia="hu-HU"/>
        </w:rPr>
        <w:t xml:space="preserve">volt, hogy elősegítse a megszerzett ismeretek saját intézményben történő hasznosítását, továbbadását. </w:t>
      </w:r>
    </w:p>
    <w:p w:rsidR="008D32AD" w:rsidRPr="006E40C0" w:rsidRDefault="008D32AD" w:rsidP="00B90CE4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A továbbképzés tematikája a következő volt: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8D32AD" w:rsidRPr="006E40C0" w:rsidTr="001172F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  <w:hideMark/>
          </w:tcPr>
          <w:p w:rsidR="008D32AD" w:rsidRPr="006E40C0" w:rsidRDefault="008D32AD" w:rsidP="001172F9">
            <w:pPr>
              <w:spacing w:before="60" w:after="60" w:line="240" w:lineRule="auto"/>
              <w:ind w:left="512" w:hanging="425"/>
              <w:jc w:val="lef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>1.</w:t>
            </w: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ab/>
              <w:t>Bevezetés, az országos mérési-értékelési rendszer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1.1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Miért vagyunk itt? A képzés célja, megszerezhető kompetenciák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1.2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Szervezés, adminisztráció, kimeneti követelmények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1.3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Az országos mérési-értékelési rendszer áttekintése, rövid történetisége, jogszabályi keretek.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  <w:hideMark/>
          </w:tcPr>
          <w:p w:rsidR="008D32AD" w:rsidRPr="006E40C0" w:rsidRDefault="008D32AD" w:rsidP="001172F9">
            <w:pPr>
              <w:spacing w:before="60" w:after="60" w:line="240" w:lineRule="auto"/>
              <w:ind w:left="512" w:hanging="425"/>
              <w:jc w:val="lef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>2.</w:t>
            </w: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ab/>
              <w:t>Az országos kompetenciamérés tartalma, folyamata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2.1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 xml:space="preserve">Általános tudnivalók a mérésről, OKM </w:t>
            </w:r>
            <w:proofErr w:type="spellStart"/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imázsfilm</w:t>
            </w:r>
            <w:proofErr w:type="spellEnd"/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 xml:space="preserve">, MT Nagydíj 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2.2.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A mérés folyamata, határidők, mérési azonosító, tanulói kérdőívek, az új skála, az eredmé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 xml:space="preserve">nyek </w:t>
            </w:r>
            <w:proofErr w:type="spellStart"/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nyomonkövetése</w:t>
            </w:r>
            <w:proofErr w:type="spellEnd"/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vAlign w:val="bottom"/>
            <w:hideMark/>
          </w:tcPr>
          <w:p w:rsidR="008D32AD" w:rsidRPr="006E40C0" w:rsidRDefault="008D32AD" w:rsidP="001172F9">
            <w:pPr>
              <w:spacing w:before="60" w:after="60" w:line="240" w:lineRule="auto"/>
              <w:ind w:left="512" w:hanging="425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8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>3.</w:t>
            </w: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ab/>
              <w:t>A kompetenciamérés eredményei</w:t>
            </w:r>
          </w:p>
        </w:tc>
      </w:tr>
      <w:tr w:rsidR="008D32AD" w:rsidRPr="006E40C0" w:rsidTr="001172F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3.1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Statis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ztikai alapfogalmak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3.2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A telephelyi jelentés adatainak részletes értelmezése, pedagóg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iai következtetések</w:t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.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 xml:space="preserve"> Az adatok intézményi hasznosítása, fejlesztési célok, tervek (mikor kell készíteni és miért érdemes, ha nem is kötelező?)</w:t>
            </w:r>
          </w:p>
        </w:tc>
      </w:tr>
      <w:tr w:rsidR="008D32AD" w:rsidRPr="006E40C0" w:rsidTr="001172F9"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3.3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A tanulói jelentés (4. előadás). A fejlesztési terv lehetséges tartalmi vázlata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3.4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További részletek keresése (a FIT szoftver működésén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ek rövid bemutatása).</w:t>
            </w:r>
          </w:p>
        </w:tc>
      </w:tr>
      <w:tr w:rsidR="008D32AD" w:rsidRPr="006E40C0" w:rsidTr="001172F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vAlign w:val="bottom"/>
            <w:hideMark/>
          </w:tcPr>
          <w:p w:rsidR="008D32AD" w:rsidRPr="006E40C0" w:rsidRDefault="008D32AD" w:rsidP="001172F9">
            <w:pPr>
              <w:spacing w:before="60" w:after="60" w:line="240" w:lineRule="auto"/>
              <w:ind w:left="512" w:hanging="425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8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>4.</w:t>
            </w:r>
            <w:r w:rsidRPr="006E40C0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8"/>
                <w:szCs w:val="24"/>
                <w:lang w:eastAsia="hu-HU"/>
              </w:rPr>
              <w:tab/>
              <w:t>Összegzés, hogyan tovább?</w:t>
            </w:r>
          </w:p>
        </w:tc>
      </w:tr>
      <w:tr w:rsidR="008D32AD" w:rsidRPr="006E40C0" w:rsidTr="001172F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4.1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  <w:t>Az elhangzottak rövid áttekintése, lényegkiemelés, kérdések</w:t>
            </w:r>
          </w:p>
        </w:tc>
      </w:tr>
      <w:tr w:rsidR="008D32AD" w:rsidRPr="006E40C0" w:rsidTr="001172F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4.2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  <w:t>„</w:t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Reflexiós levél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”</w:t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 xml:space="preserve"> leadása</w:t>
            </w:r>
          </w:p>
        </w:tc>
      </w:tr>
      <w:tr w:rsidR="008D32AD" w:rsidRPr="006E40C0" w:rsidTr="001172F9">
        <w:trPr>
          <w:trHeight w:val="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AD" w:rsidRPr="006E40C0" w:rsidRDefault="00CB6B0D" w:rsidP="001172F9">
            <w:pPr>
              <w:spacing w:before="60" w:after="60" w:line="240" w:lineRule="auto"/>
              <w:ind w:left="1079" w:hanging="567"/>
              <w:jc w:val="left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4.3</w:t>
            </w:r>
            <w:r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ab/>
            </w:r>
            <w:r w:rsidR="008D32AD" w:rsidRPr="006E40C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hu-HU"/>
              </w:rPr>
              <w:t>A továbbképzés zárása</w:t>
            </w:r>
          </w:p>
        </w:tc>
      </w:tr>
    </w:tbl>
    <w:p w:rsidR="00EE4B18" w:rsidRPr="006E40C0" w:rsidRDefault="00EE4B18">
      <w:pPr>
        <w:rPr>
          <w:rFonts w:asciiTheme="minorHAnsi" w:hAnsiTheme="minorHAnsi"/>
          <w:sz w:val="24"/>
          <w:szCs w:val="24"/>
        </w:rPr>
      </w:pPr>
    </w:p>
    <w:p w:rsidR="00CB6B0D" w:rsidRPr="006E40C0" w:rsidRDefault="00CB6B0D" w:rsidP="00CB6B0D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továbbképzésről a résztvevők az Oktatási Hivataltól Igazolást kapnak. Az Igazolás kiadásának feltételei: részvétel az </w:t>
      </w:r>
      <w:proofErr w:type="spellStart"/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>összóraszám</w:t>
      </w:r>
      <w:proofErr w:type="spellEnd"/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100%-án, reflexiós levél elkészítése, leadása a helyszínen.</w:t>
      </w:r>
    </w:p>
    <w:p w:rsidR="00CB6B0D" w:rsidRPr="006E40C0" w:rsidRDefault="00CB6B0D" w:rsidP="00CB6B0D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meghirdetett képzésre a katolikus fenntartású intézményekből 268 fő jelentkezése érkezett be.  </w:t>
      </w:r>
    </w:p>
    <w:p w:rsidR="00CB6B0D" w:rsidRPr="006E40C0" w:rsidRDefault="00CB6B0D" w:rsidP="00CB6B0D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A képzésekre </w:t>
      </w:r>
      <w:r w:rsidRPr="006E40C0">
        <w:rPr>
          <w:rFonts w:asciiTheme="minorHAnsi" w:eastAsia="Times New Roman" w:hAnsiTheme="minorHAnsi" w:cs="Arial"/>
          <w:b/>
          <w:sz w:val="24"/>
          <w:szCs w:val="24"/>
          <w:lang w:eastAsia="hu-HU"/>
        </w:rPr>
        <w:t>2014. szeptember 15-e és 2014. szeptember 26-a között</w:t>
      </w:r>
      <w:r w:rsidRPr="006E40C0">
        <w:rPr>
          <w:rFonts w:asciiTheme="minorHAnsi" w:eastAsia="Times New Roman" w:hAnsiTheme="minorHAnsi" w:cs="Arial"/>
          <w:sz w:val="24"/>
          <w:szCs w:val="24"/>
          <w:lang w:eastAsia="hu-HU"/>
        </w:rPr>
        <w:t xml:space="preserve"> három tréner közreműködésével 14 csoportban került sor. A 268 fő jelentkezőnek csak 2,6%-a maradt távol a képzésről, így 261 fő szerzett végzettséget. </w:t>
      </w:r>
    </w:p>
    <w:p w:rsidR="00B90CE4" w:rsidRPr="006E40C0" w:rsidRDefault="00B90CE4" w:rsidP="00B90CE4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hu-HU"/>
        </w:rPr>
      </w:pPr>
      <w:r w:rsidRPr="00FF2455">
        <w:rPr>
          <w:rFonts w:asciiTheme="minorHAnsi" w:eastAsia="Times New Roman" w:hAnsiTheme="minorHAnsi" w:cs="Times New Roman"/>
          <w:sz w:val="24"/>
          <w:szCs w:val="24"/>
          <w:lang w:eastAsia="hu-HU"/>
        </w:rPr>
        <w:t>A képzéseket a</w:t>
      </w:r>
      <w:r w:rsidRP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 xml:space="preserve"> mérés</w:t>
      </w:r>
      <w:r w:rsidRPr="00FF2455">
        <w:rPr>
          <w:rFonts w:asciiTheme="minorHAnsi" w:eastAsia="Times New Roman" w:hAnsiTheme="minorHAnsi" w:cs="Times New Roman"/>
          <w:sz w:val="24"/>
          <w:szCs w:val="24"/>
          <w:lang w:eastAsia="hu-HU"/>
        </w:rPr>
        <w:t xml:space="preserve">-értékelésben járatos, </w:t>
      </w:r>
      <w:r w:rsidRP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>továbbképzés</w:t>
      </w:r>
      <w:r w:rsidRPr="00FF2455">
        <w:rPr>
          <w:rFonts w:asciiTheme="minorHAnsi" w:eastAsia="Times New Roman" w:hAnsiTheme="minorHAnsi" w:cs="Times New Roman"/>
          <w:sz w:val="24"/>
          <w:szCs w:val="24"/>
          <w:lang w:eastAsia="hu-HU"/>
        </w:rPr>
        <w:t xml:space="preserve"> megtartására külön kiképzett </w:t>
      </w:r>
      <w:r w:rsidR="000722F5" w:rsidRP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>és a KPSZTI által felkért szakértők</w:t>
      </w:r>
      <w:r w:rsidRPr="00FF2455">
        <w:rPr>
          <w:rFonts w:asciiTheme="minorHAnsi" w:eastAsia="Times New Roman" w:hAnsiTheme="minorHAnsi" w:cs="Times New Roman"/>
          <w:sz w:val="24"/>
          <w:szCs w:val="24"/>
          <w:lang w:eastAsia="hu-HU"/>
        </w:rPr>
        <w:t xml:space="preserve">, </w:t>
      </w:r>
      <w:r w:rsidR="000722F5" w:rsidRP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 xml:space="preserve">Bakos Csaba Lajos, Bálint Erzsébet és </w:t>
      </w:r>
      <w:proofErr w:type="spellStart"/>
      <w:r w:rsidR="000722F5" w:rsidRP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>Francsics</w:t>
      </w:r>
      <w:proofErr w:type="spellEnd"/>
      <w:r w:rsidR="000722F5" w:rsidRP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 xml:space="preserve"> Balázs tartották.</w:t>
      </w:r>
    </w:p>
    <w:p w:rsidR="000722F5" w:rsidRPr="006E40C0" w:rsidRDefault="008532A5" w:rsidP="00B90CE4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hu-HU"/>
        </w:rPr>
      </w:pPr>
      <w:r w:rsidRP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>A továbbképzés elégedettségméréssel zárult, a résztvevők ötfokú skálán értékelték a képzést a következő szempontok alapján és a következő eredménnyel</w:t>
      </w:r>
      <w:r w:rsidR="006E40C0">
        <w:rPr>
          <w:rFonts w:asciiTheme="minorHAnsi" w:eastAsia="Times New Roman" w:hAnsiTheme="minorHAnsi" w:cs="Times New Roman"/>
          <w:sz w:val="24"/>
          <w:szCs w:val="24"/>
          <w:lang w:eastAsia="hu-HU"/>
        </w:rPr>
        <w:t>:</w:t>
      </w:r>
    </w:p>
    <w:tbl>
      <w:tblPr>
        <w:tblStyle w:val="Kzepesrcs35jellszn"/>
        <w:tblW w:w="9747" w:type="dxa"/>
        <w:tblLook w:val="0420" w:firstRow="1" w:lastRow="0" w:firstColumn="0" w:lastColumn="0" w:noHBand="0" w:noVBand="1"/>
      </w:tblPr>
      <w:tblGrid>
        <w:gridCol w:w="8472"/>
        <w:gridCol w:w="1275"/>
      </w:tblGrid>
      <w:tr w:rsidR="00003AE2" w:rsidRPr="006E40C0" w:rsidTr="0011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8472" w:type="dxa"/>
            <w:noWrap/>
            <w:vAlign w:val="center"/>
          </w:tcPr>
          <w:p w:rsidR="00003AE2" w:rsidRPr="006E40C0" w:rsidRDefault="006E40C0" w:rsidP="006E40C0">
            <w:pPr>
              <w:jc w:val="left"/>
              <w:rPr>
                <w:rFonts w:asciiTheme="minorHAnsi" w:hAnsiTheme="minorHAnsi"/>
                <w:sz w:val="28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8"/>
                <w:szCs w:val="24"/>
                <w:lang w:eastAsia="hu-HU"/>
              </w:rPr>
              <w:t>Szempont</w:t>
            </w:r>
          </w:p>
        </w:tc>
        <w:tc>
          <w:tcPr>
            <w:tcW w:w="1275" w:type="dxa"/>
            <w:vAlign w:val="center"/>
          </w:tcPr>
          <w:p w:rsidR="00003AE2" w:rsidRPr="006E40C0" w:rsidRDefault="006E40C0" w:rsidP="006E40C0">
            <w:pPr>
              <w:jc w:val="center"/>
              <w:rPr>
                <w:rFonts w:asciiTheme="minorHAnsi" w:hAnsiTheme="minorHAnsi"/>
                <w:sz w:val="28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8"/>
                <w:szCs w:val="24"/>
                <w:lang w:eastAsia="hu-HU"/>
              </w:rPr>
              <w:t>Érték</w:t>
            </w:r>
          </w:p>
        </w:tc>
      </w:tr>
      <w:tr w:rsidR="00003AE2" w:rsidRPr="006E40C0" w:rsidTr="0011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72" w:type="dxa"/>
            <w:noWrap/>
            <w:vAlign w:val="center"/>
            <w:hideMark/>
          </w:tcPr>
          <w:p w:rsidR="00003AE2" w:rsidRPr="006E40C0" w:rsidRDefault="00003AE2" w:rsidP="006E40C0">
            <w:pPr>
              <w:jc w:val="left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Menyiben felelt meg a képzés a hallgatók előzetes elvárásainak:</w:t>
            </w:r>
          </w:p>
        </w:tc>
        <w:tc>
          <w:tcPr>
            <w:tcW w:w="1275" w:type="dxa"/>
            <w:vAlign w:val="center"/>
          </w:tcPr>
          <w:p w:rsidR="00003AE2" w:rsidRPr="006E40C0" w:rsidRDefault="00003AE2" w:rsidP="006E40C0">
            <w:pPr>
              <w:jc w:val="center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4,54</w:t>
            </w:r>
          </w:p>
        </w:tc>
      </w:tr>
      <w:tr w:rsidR="00003AE2" w:rsidRPr="006E40C0" w:rsidTr="001172F9">
        <w:trPr>
          <w:trHeight w:val="567"/>
        </w:trPr>
        <w:tc>
          <w:tcPr>
            <w:tcW w:w="8472" w:type="dxa"/>
            <w:noWrap/>
            <w:vAlign w:val="center"/>
            <w:hideMark/>
          </w:tcPr>
          <w:p w:rsidR="00003AE2" w:rsidRPr="006E40C0" w:rsidRDefault="00003AE2" w:rsidP="006E40C0">
            <w:pPr>
              <w:jc w:val="left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Mennyire bővítették a hallgatók eddigi tudását a képzésen kapott ismeretek</w:t>
            </w:r>
          </w:p>
        </w:tc>
        <w:tc>
          <w:tcPr>
            <w:tcW w:w="1275" w:type="dxa"/>
            <w:vAlign w:val="center"/>
          </w:tcPr>
          <w:p w:rsidR="00003AE2" w:rsidRPr="006E40C0" w:rsidRDefault="00003AE2" w:rsidP="006E40C0">
            <w:pPr>
              <w:jc w:val="center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4,43</w:t>
            </w:r>
          </w:p>
        </w:tc>
      </w:tr>
      <w:tr w:rsidR="00003AE2" w:rsidRPr="006E40C0" w:rsidTr="0011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72" w:type="dxa"/>
            <w:noWrap/>
            <w:vAlign w:val="center"/>
            <w:hideMark/>
          </w:tcPr>
          <w:p w:rsidR="00003AE2" w:rsidRPr="006E40C0" w:rsidRDefault="00003AE2" w:rsidP="006E40C0">
            <w:pPr>
              <w:jc w:val="left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Mennyire tudja hasznosítani a gyakorlati tapasztalatokat</w:t>
            </w:r>
          </w:p>
        </w:tc>
        <w:tc>
          <w:tcPr>
            <w:tcW w:w="1275" w:type="dxa"/>
            <w:vAlign w:val="center"/>
          </w:tcPr>
          <w:p w:rsidR="00003AE2" w:rsidRPr="006E40C0" w:rsidRDefault="00003AE2" w:rsidP="006E40C0">
            <w:pPr>
              <w:jc w:val="center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4,46</w:t>
            </w:r>
          </w:p>
        </w:tc>
      </w:tr>
      <w:tr w:rsidR="00003AE2" w:rsidRPr="006E40C0" w:rsidTr="001172F9">
        <w:trPr>
          <w:trHeight w:val="567"/>
        </w:trPr>
        <w:tc>
          <w:tcPr>
            <w:tcW w:w="8472" w:type="dxa"/>
            <w:noWrap/>
            <w:vAlign w:val="center"/>
            <w:hideMark/>
          </w:tcPr>
          <w:p w:rsidR="00003AE2" w:rsidRPr="006E40C0" w:rsidRDefault="00003AE2" w:rsidP="006E40C0">
            <w:pPr>
              <w:jc w:val="left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 xml:space="preserve">A hallgató mennyire volt elégedett a képzésen alkalmazott oktatási módszerekkel </w:t>
            </w:r>
          </w:p>
        </w:tc>
        <w:tc>
          <w:tcPr>
            <w:tcW w:w="1275" w:type="dxa"/>
            <w:vAlign w:val="center"/>
          </w:tcPr>
          <w:p w:rsidR="00003AE2" w:rsidRPr="006E40C0" w:rsidRDefault="00003AE2" w:rsidP="006E40C0">
            <w:pPr>
              <w:jc w:val="center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4,58</w:t>
            </w:r>
          </w:p>
        </w:tc>
      </w:tr>
      <w:tr w:rsidR="00003AE2" w:rsidRPr="006E40C0" w:rsidTr="0011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72" w:type="dxa"/>
            <w:noWrap/>
            <w:vAlign w:val="center"/>
            <w:hideMark/>
          </w:tcPr>
          <w:p w:rsidR="00003AE2" w:rsidRPr="006E40C0" w:rsidRDefault="00003AE2" w:rsidP="006E40C0">
            <w:pPr>
              <w:jc w:val="left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 xml:space="preserve">Mennyiben tartották a hallgatók a követelmények teljesíthetőnek? </w:t>
            </w:r>
          </w:p>
        </w:tc>
        <w:tc>
          <w:tcPr>
            <w:tcW w:w="1275" w:type="dxa"/>
            <w:vAlign w:val="center"/>
          </w:tcPr>
          <w:p w:rsidR="00003AE2" w:rsidRPr="006E40C0" w:rsidRDefault="00003AE2" w:rsidP="006E40C0">
            <w:pPr>
              <w:jc w:val="center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4,84</w:t>
            </w:r>
          </w:p>
        </w:tc>
      </w:tr>
      <w:tr w:rsidR="00003AE2" w:rsidRPr="006E40C0" w:rsidTr="001172F9">
        <w:trPr>
          <w:trHeight w:val="567"/>
        </w:trPr>
        <w:tc>
          <w:tcPr>
            <w:tcW w:w="8472" w:type="dxa"/>
            <w:noWrap/>
            <w:vAlign w:val="center"/>
            <w:hideMark/>
          </w:tcPr>
          <w:p w:rsidR="00003AE2" w:rsidRPr="006E40C0" w:rsidRDefault="00003AE2" w:rsidP="006E40C0">
            <w:pPr>
              <w:jc w:val="left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Mennyire tartották a hallgatók az előadások anyagait és a segédletek jól használha</w:t>
            </w:r>
            <w:r w:rsidR="001172F9">
              <w:rPr>
                <w:rFonts w:asciiTheme="minorHAnsi" w:hAnsiTheme="minorHAnsi"/>
                <w:sz w:val="24"/>
                <w:szCs w:val="24"/>
                <w:lang w:eastAsia="hu-HU"/>
              </w:rPr>
              <w:softHyphen/>
            </w: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 xml:space="preserve">tóak a programhoz? </w:t>
            </w:r>
          </w:p>
        </w:tc>
        <w:tc>
          <w:tcPr>
            <w:tcW w:w="1275" w:type="dxa"/>
            <w:vAlign w:val="center"/>
          </w:tcPr>
          <w:p w:rsidR="00003AE2" w:rsidRPr="006E40C0" w:rsidRDefault="00003AE2" w:rsidP="006E40C0">
            <w:pPr>
              <w:jc w:val="center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4,76</w:t>
            </w:r>
          </w:p>
        </w:tc>
      </w:tr>
      <w:tr w:rsidR="00003AE2" w:rsidRPr="006E40C0" w:rsidTr="0011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8472" w:type="dxa"/>
            <w:noWrap/>
            <w:vAlign w:val="center"/>
            <w:hideMark/>
          </w:tcPr>
          <w:p w:rsidR="00003AE2" w:rsidRPr="006E40C0" w:rsidRDefault="00003AE2" w:rsidP="006E40C0">
            <w:pPr>
              <w:jc w:val="left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Milyenre értékelték a hallgatók a továbbképzés szervezettségét?</w:t>
            </w:r>
          </w:p>
        </w:tc>
        <w:tc>
          <w:tcPr>
            <w:tcW w:w="1275" w:type="dxa"/>
            <w:vAlign w:val="center"/>
          </w:tcPr>
          <w:p w:rsidR="00003AE2" w:rsidRPr="006E40C0" w:rsidRDefault="00003AE2" w:rsidP="006E40C0">
            <w:pPr>
              <w:jc w:val="center"/>
              <w:rPr>
                <w:rFonts w:asciiTheme="minorHAnsi" w:hAnsiTheme="minorHAnsi"/>
                <w:sz w:val="24"/>
                <w:szCs w:val="24"/>
                <w:lang w:eastAsia="hu-HU"/>
              </w:rPr>
            </w:pPr>
            <w:r w:rsidRPr="006E40C0">
              <w:rPr>
                <w:rFonts w:asciiTheme="minorHAnsi" w:hAnsiTheme="minorHAnsi"/>
                <w:sz w:val="24"/>
                <w:szCs w:val="24"/>
                <w:lang w:eastAsia="hu-HU"/>
              </w:rPr>
              <w:t>4,89</w:t>
            </w:r>
          </w:p>
        </w:tc>
      </w:tr>
    </w:tbl>
    <w:p w:rsidR="00003AE2" w:rsidRPr="00FF2455" w:rsidRDefault="00003AE2" w:rsidP="00B90CE4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hu-HU"/>
        </w:rPr>
      </w:pPr>
    </w:p>
    <w:p w:rsidR="00B90CE4" w:rsidRPr="006E40C0" w:rsidRDefault="001172F9" w:rsidP="00CB6B0D">
      <w:pPr>
        <w:spacing w:before="120" w:after="120" w:line="240" w:lineRule="auto"/>
        <w:rPr>
          <w:rFonts w:asciiTheme="minorHAnsi" w:eastAsia="Times New Roman" w:hAnsiTheme="minorHAnsi" w:cs="Arial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sz w:val="24"/>
          <w:szCs w:val="24"/>
          <w:lang w:eastAsia="hu-HU"/>
        </w:rPr>
        <w:t>Budapest, 2014. október 10.</w:t>
      </w:r>
    </w:p>
    <w:p w:rsidR="008D32AD" w:rsidRPr="006E40C0" w:rsidRDefault="008D32AD">
      <w:pPr>
        <w:rPr>
          <w:rFonts w:asciiTheme="minorHAnsi" w:hAnsiTheme="minorHAnsi"/>
          <w:sz w:val="24"/>
          <w:szCs w:val="24"/>
        </w:rPr>
      </w:pPr>
    </w:p>
    <w:p w:rsidR="00FF717F" w:rsidRPr="006E40C0" w:rsidRDefault="00FF717F">
      <w:pPr>
        <w:rPr>
          <w:rFonts w:asciiTheme="minorHAnsi" w:hAnsiTheme="minorHAnsi"/>
          <w:sz w:val="24"/>
          <w:szCs w:val="24"/>
        </w:rPr>
      </w:pPr>
    </w:p>
    <w:sectPr w:rsidR="00FF717F" w:rsidRPr="006E40C0" w:rsidSect="001172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E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97F6D"/>
    <w:multiLevelType w:val="hybridMultilevel"/>
    <w:tmpl w:val="92E86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DCB"/>
    <w:multiLevelType w:val="hybridMultilevel"/>
    <w:tmpl w:val="99721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1479"/>
    <w:multiLevelType w:val="hybridMultilevel"/>
    <w:tmpl w:val="39107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272"/>
    <w:multiLevelType w:val="hybridMultilevel"/>
    <w:tmpl w:val="D7B01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29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434BE9"/>
    <w:multiLevelType w:val="hybridMultilevel"/>
    <w:tmpl w:val="C31CBA22"/>
    <w:lvl w:ilvl="0" w:tplc="A27E5BB0">
      <w:start w:val="1"/>
      <w:numFmt w:val="bullet"/>
      <w:lvlText w:val="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AD"/>
    <w:rsid w:val="00003AE2"/>
    <w:rsid w:val="000722F5"/>
    <w:rsid w:val="001172F9"/>
    <w:rsid w:val="006E40C0"/>
    <w:rsid w:val="008532A5"/>
    <w:rsid w:val="008D32AD"/>
    <w:rsid w:val="00A47335"/>
    <w:rsid w:val="00B90CE4"/>
    <w:rsid w:val="00CB6B0D"/>
    <w:rsid w:val="00EE4B18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2AD"/>
    <w:pPr>
      <w:spacing w:after="0"/>
      <w:jc w:val="both"/>
    </w:pPr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32AD"/>
    <w:pPr>
      <w:ind w:left="720"/>
      <w:contextualSpacing/>
    </w:pPr>
  </w:style>
  <w:style w:type="table" w:styleId="Kzepesrcs33jellszn">
    <w:name w:val="Medium Grid 3 Accent 3"/>
    <w:basedOn w:val="Normltblzat"/>
    <w:uiPriority w:val="69"/>
    <w:rsid w:val="006E40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5jellszn">
    <w:name w:val="Medium Grid 3 Accent 5"/>
    <w:basedOn w:val="Normltblzat"/>
    <w:uiPriority w:val="69"/>
    <w:rsid w:val="006E40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2AD"/>
    <w:pPr>
      <w:spacing w:after="0"/>
      <w:jc w:val="both"/>
    </w:pPr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32AD"/>
    <w:pPr>
      <w:ind w:left="720"/>
      <w:contextualSpacing/>
    </w:pPr>
  </w:style>
  <w:style w:type="table" w:styleId="Kzepesrcs33jellszn">
    <w:name w:val="Medium Grid 3 Accent 3"/>
    <w:basedOn w:val="Normltblzat"/>
    <w:uiPriority w:val="69"/>
    <w:rsid w:val="006E40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5jellszn">
    <w:name w:val="Medium Grid 3 Accent 5"/>
    <w:basedOn w:val="Normltblzat"/>
    <w:uiPriority w:val="69"/>
    <w:rsid w:val="006E40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Barcsak</cp:lastModifiedBy>
  <cp:revision>2</cp:revision>
  <dcterms:created xsi:type="dcterms:W3CDTF">2014-12-07T22:21:00Z</dcterms:created>
  <dcterms:modified xsi:type="dcterms:W3CDTF">2014-12-07T22:21:00Z</dcterms:modified>
</cp:coreProperties>
</file>