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EB" w:rsidRPr="004B18DF" w:rsidRDefault="001B69EB" w:rsidP="001B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8DF">
        <w:rPr>
          <w:rFonts w:ascii="Times New Roman" w:hAnsi="Times New Roman" w:cs="Times New Roman"/>
          <w:b/>
          <w:sz w:val="24"/>
          <w:szCs w:val="24"/>
        </w:rPr>
        <w:t>Az óvodapedagógus önfejlesztési terve</w:t>
      </w:r>
    </w:p>
    <w:p w:rsidR="001B69EB" w:rsidRPr="004B18DF" w:rsidRDefault="001B69EB" w:rsidP="001B69EB">
      <w:pPr>
        <w:rPr>
          <w:rFonts w:ascii="Times New Roman" w:hAnsi="Times New Roman" w:cs="Times New Roman"/>
          <w:sz w:val="24"/>
          <w:szCs w:val="24"/>
        </w:rPr>
      </w:pPr>
      <w:r w:rsidRPr="004B18DF">
        <w:rPr>
          <w:rFonts w:ascii="Times New Roman" w:hAnsi="Times New Roman" w:cs="Times New Roman"/>
          <w:sz w:val="24"/>
          <w:szCs w:val="24"/>
        </w:rPr>
        <w:t xml:space="preserve">Óvodapedagógus neve: </w:t>
      </w:r>
    </w:p>
    <w:p w:rsidR="001B69EB" w:rsidRPr="004B18DF" w:rsidRDefault="001B69EB" w:rsidP="001B69EB">
      <w:pPr>
        <w:rPr>
          <w:rFonts w:ascii="Times New Roman" w:hAnsi="Times New Roman" w:cs="Times New Roman"/>
          <w:sz w:val="24"/>
          <w:szCs w:val="24"/>
        </w:rPr>
      </w:pPr>
      <w:r w:rsidRPr="004B18DF">
        <w:rPr>
          <w:rFonts w:ascii="Times New Roman" w:hAnsi="Times New Roman" w:cs="Times New Roman"/>
          <w:sz w:val="24"/>
          <w:szCs w:val="24"/>
        </w:rPr>
        <w:t>KIR azonosító:</w:t>
      </w:r>
    </w:p>
    <w:p w:rsidR="001B69EB" w:rsidRPr="004B18DF" w:rsidRDefault="001B69EB" w:rsidP="001B69EB">
      <w:pPr>
        <w:rPr>
          <w:rFonts w:ascii="Times New Roman" w:hAnsi="Times New Roman" w:cs="Times New Roman"/>
          <w:sz w:val="24"/>
          <w:szCs w:val="24"/>
        </w:rPr>
      </w:pPr>
      <w:r w:rsidRPr="004B18DF">
        <w:rPr>
          <w:rFonts w:ascii="Times New Roman" w:hAnsi="Times New Roman" w:cs="Times New Roman"/>
          <w:sz w:val="24"/>
          <w:szCs w:val="24"/>
        </w:rPr>
        <w:t>Besorolása:</w:t>
      </w:r>
    </w:p>
    <w:p w:rsidR="001B69EB" w:rsidRDefault="001B69EB" w:rsidP="001B69EB">
      <w:pPr>
        <w:rPr>
          <w:rFonts w:ascii="Times New Roman" w:hAnsi="Times New Roman" w:cs="Times New Roman"/>
          <w:sz w:val="24"/>
          <w:szCs w:val="24"/>
        </w:rPr>
      </w:pPr>
      <w:r w:rsidRPr="004B18DF">
        <w:rPr>
          <w:rFonts w:ascii="Times New Roman" w:hAnsi="Times New Roman" w:cs="Times New Roman"/>
          <w:sz w:val="24"/>
          <w:szCs w:val="24"/>
        </w:rPr>
        <w:t>Önértékelés helye, ideje:</w:t>
      </w:r>
    </w:p>
    <w:p w:rsidR="004B18DF" w:rsidRPr="004B18DF" w:rsidRDefault="004B18DF" w:rsidP="001B69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2"/>
        <w:gridCol w:w="6686"/>
      </w:tblGrid>
      <w:tr w:rsidR="001B69EB" w:rsidRPr="004B18DF" w:rsidTr="004B18DF">
        <w:tc>
          <w:tcPr>
            <w:tcW w:w="2602" w:type="dxa"/>
          </w:tcPr>
          <w:p w:rsidR="001B69EB" w:rsidRPr="004B18DF" w:rsidRDefault="001B69EB" w:rsidP="0009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>Pedagógus-kompetencia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>Erősségek, fejlesztendő területek</w:t>
            </w:r>
          </w:p>
        </w:tc>
      </w:tr>
      <w:tr w:rsidR="001B69EB" w:rsidRPr="004B18DF" w:rsidTr="004B18DF">
        <w:trPr>
          <w:trHeight w:val="548"/>
        </w:trPr>
        <w:tc>
          <w:tcPr>
            <w:tcW w:w="2602" w:type="dxa"/>
            <w:vMerge w:val="restart"/>
          </w:tcPr>
          <w:p w:rsidR="001B69EB" w:rsidRPr="004B18DF" w:rsidRDefault="001B69EB" w:rsidP="001B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>1. Pedagógiai módszertani felkészültség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</w:tc>
      </w:tr>
      <w:tr w:rsidR="001B69EB" w:rsidRPr="004B18DF" w:rsidTr="004B18DF">
        <w:trPr>
          <w:trHeight w:val="547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 w:val="restart"/>
          </w:tcPr>
          <w:p w:rsidR="001B69EB" w:rsidRPr="004B18DF" w:rsidRDefault="001B69EB" w:rsidP="001B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18DF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Pedagógiai folyamatok tevékenységek tervezése</w:t>
            </w:r>
            <w:r w:rsidRPr="004B18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18DF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és a megvalósításukhoz szükséges önreflexiók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413"/>
        </w:trPr>
        <w:tc>
          <w:tcPr>
            <w:tcW w:w="2602" w:type="dxa"/>
            <w:vMerge w:val="restart"/>
          </w:tcPr>
          <w:p w:rsidR="001B69EB" w:rsidRPr="004B18DF" w:rsidRDefault="001B69EB" w:rsidP="004B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18DF" w:rsidRPr="004B18DF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 tanulás támogatása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412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 w:val="restart"/>
          </w:tcPr>
          <w:p w:rsidR="001B69EB" w:rsidRPr="004B18DF" w:rsidRDefault="001B69EB" w:rsidP="004B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8DF"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8DF" w:rsidRPr="004B18DF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 gyermek személyiségének fejlesztése, az egyéni bánásmód érvényesülése, a hátrányos helyzetű, sajátos nevelési igényű vagy beilleszkedési, tanulási, magatartási nehézséggel küzdő gyermek többi gyermekkel együtt történő sikeres neveléséhez, oktatásához szükséges megfelelő módszertani felkészültség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 w:val="restart"/>
          </w:tcPr>
          <w:p w:rsidR="001B69EB" w:rsidRPr="004B18DF" w:rsidRDefault="001B69EB" w:rsidP="004B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4B18DF" w:rsidRPr="004B18DF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 gyermekcsoportok, közösségek alakulásának segítése, fejlesztése, esélyteremtés, nyitottság a különböző társadalmi-kulturális sokféleségre, integrációs tevékenység, csoportos tevékenység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 w:val="restart"/>
          </w:tcPr>
          <w:p w:rsidR="001B69EB" w:rsidRPr="004B18DF" w:rsidRDefault="001B69EB" w:rsidP="004B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B18DF" w:rsidRPr="004B18DF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 pedagógiai folyamatok és a gyermekek személyiségfejlődésének folyamatos értékelése, elemzése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135"/>
        </w:trPr>
        <w:tc>
          <w:tcPr>
            <w:tcW w:w="2602" w:type="dxa"/>
            <w:vMerge w:val="restart"/>
          </w:tcPr>
          <w:p w:rsidR="001B69EB" w:rsidRPr="004B18DF" w:rsidRDefault="001B69EB" w:rsidP="004B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B18DF" w:rsidRPr="004B18DF">
              <w:rPr>
                <w:rFonts w:ascii="Times New Roman" w:hAnsi="Times New Roman" w:cs="Times New Roman"/>
                <w:sz w:val="24"/>
                <w:szCs w:val="24"/>
              </w:rPr>
              <w:t>Kommunikáció és szakmai együttműködés, problémamegoldás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135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 w:val="restart"/>
          </w:tcPr>
          <w:p w:rsidR="001B69EB" w:rsidRPr="004B18DF" w:rsidRDefault="001B69EB" w:rsidP="004B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B18DF" w:rsidRPr="004B18DF">
              <w:rPr>
                <w:rFonts w:ascii="Times New Roman" w:hAnsi="Times New Roman" w:cs="Times New Roman"/>
                <w:sz w:val="24"/>
                <w:szCs w:val="24"/>
              </w:rPr>
              <w:t>Elkötelezettség és szakmai felelősségvállalás a szakmai fejlődésért</w:t>
            </w: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Erősség: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4B18DF">
        <w:trPr>
          <w:trHeight w:val="270"/>
        </w:trPr>
        <w:tc>
          <w:tcPr>
            <w:tcW w:w="2602" w:type="dxa"/>
            <w:vMerge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sz w:val="24"/>
                <w:szCs w:val="24"/>
              </w:rPr>
              <w:t xml:space="preserve">Fejlesztendő terület: </w:t>
            </w: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EB" w:rsidRPr="004B18DF" w:rsidRDefault="001B69EB" w:rsidP="001B6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EB" w:rsidRPr="004B18DF" w:rsidRDefault="001B69EB" w:rsidP="001B69EB">
      <w:pPr>
        <w:jc w:val="both"/>
        <w:rPr>
          <w:rFonts w:ascii="Times New Roman" w:hAnsi="Times New Roman" w:cs="Times New Roman"/>
          <w:sz w:val="24"/>
          <w:szCs w:val="24"/>
        </w:rPr>
      </w:pPr>
      <w:r w:rsidRPr="004B18DF">
        <w:rPr>
          <w:rFonts w:ascii="Times New Roman" w:hAnsi="Times New Roman" w:cs="Times New Roman"/>
          <w:sz w:val="24"/>
          <w:szCs w:val="24"/>
        </w:rPr>
        <w:t xml:space="preserve">Javasolt továbbképzés: </w:t>
      </w:r>
    </w:p>
    <w:p w:rsidR="001B69EB" w:rsidRDefault="004B18DF" w:rsidP="004B18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belső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18DF" w:rsidRDefault="004B18DF" w:rsidP="004B18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külső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szakirodalom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</w:t>
      </w: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Személyiség tréning:</w:t>
      </w: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Kutatásba való bekapcsolódás:</w:t>
      </w: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anyag elkészítése:</w:t>
      </w:r>
    </w:p>
    <w:p w:rsidR="004B18DF" w:rsidRDefault="004B18DF" w:rsidP="001B6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EB" w:rsidRPr="004B18DF" w:rsidRDefault="004B18DF" w:rsidP="001B6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Két éves önfejlesztési 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0"/>
        <w:gridCol w:w="2272"/>
        <w:gridCol w:w="1456"/>
        <w:gridCol w:w="2874"/>
      </w:tblGrid>
      <w:tr w:rsidR="001B69EB" w:rsidRPr="004B18DF" w:rsidTr="00097FAC">
        <w:tc>
          <w:tcPr>
            <w:tcW w:w="2460" w:type="dxa"/>
          </w:tcPr>
          <w:p w:rsidR="001B69EB" w:rsidRPr="004B18DF" w:rsidRDefault="004B18DF" w:rsidP="004B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Sikerkritérium </w:t>
            </w:r>
          </w:p>
        </w:tc>
        <w:tc>
          <w:tcPr>
            <w:tcW w:w="2272" w:type="dxa"/>
          </w:tcPr>
          <w:p w:rsidR="001B69EB" w:rsidRPr="004B18DF" w:rsidRDefault="004B18DF" w:rsidP="0009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456" w:type="dxa"/>
          </w:tcPr>
          <w:p w:rsidR="001B69EB" w:rsidRPr="004B18DF" w:rsidRDefault="004B18DF" w:rsidP="0009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>Eszköz, módszer</w:t>
            </w:r>
          </w:p>
        </w:tc>
        <w:tc>
          <w:tcPr>
            <w:tcW w:w="2874" w:type="dxa"/>
          </w:tcPr>
          <w:p w:rsidR="001B69EB" w:rsidRPr="004B18DF" w:rsidRDefault="004B18DF" w:rsidP="0009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DF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</w:tr>
      <w:tr w:rsidR="001B69EB" w:rsidRPr="004B18DF" w:rsidTr="00097FAC">
        <w:tc>
          <w:tcPr>
            <w:tcW w:w="2460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097FAC">
        <w:tc>
          <w:tcPr>
            <w:tcW w:w="2460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DF" w:rsidRPr="004B18DF" w:rsidTr="00097FAC">
        <w:tc>
          <w:tcPr>
            <w:tcW w:w="2460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DF" w:rsidRPr="004B18DF" w:rsidTr="00097FAC">
        <w:tc>
          <w:tcPr>
            <w:tcW w:w="2460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097FAC">
        <w:tc>
          <w:tcPr>
            <w:tcW w:w="2460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097FAC">
        <w:tc>
          <w:tcPr>
            <w:tcW w:w="2460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B69EB" w:rsidRPr="004B18DF" w:rsidRDefault="001B69EB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DF" w:rsidRPr="004B18DF" w:rsidTr="00097FAC">
        <w:tc>
          <w:tcPr>
            <w:tcW w:w="2460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F" w:rsidRPr="004B18DF" w:rsidRDefault="004B18DF" w:rsidP="0009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EB" w:rsidRPr="004B18DF" w:rsidRDefault="001B69EB" w:rsidP="001B6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8DF" w:rsidRDefault="004B18DF" w:rsidP="001B69EB">
      <w:pPr>
        <w:rPr>
          <w:rFonts w:ascii="Times New Roman" w:hAnsi="Times New Roman" w:cs="Times New Roman"/>
          <w:b/>
          <w:sz w:val="24"/>
          <w:szCs w:val="24"/>
        </w:rPr>
      </w:pPr>
    </w:p>
    <w:p w:rsidR="001B69EB" w:rsidRPr="004B18DF" w:rsidRDefault="001B69EB" w:rsidP="001B69EB">
      <w:pPr>
        <w:rPr>
          <w:rFonts w:ascii="Times New Roman" w:hAnsi="Times New Roman" w:cs="Times New Roman"/>
          <w:b/>
          <w:sz w:val="24"/>
          <w:szCs w:val="24"/>
        </w:rPr>
      </w:pPr>
      <w:r w:rsidRPr="004B18DF">
        <w:rPr>
          <w:rFonts w:ascii="Times New Roman" w:hAnsi="Times New Roman" w:cs="Times New Roman"/>
          <w:b/>
          <w:sz w:val="24"/>
          <w:szCs w:val="24"/>
        </w:rPr>
        <w:t>Dátum</w:t>
      </w:r>
    </w:p>
    <w:p w:rsidR="001B69EB" w:rsidRPr="004B18DF" w:rsidRDefault="001B69EB" w:rsidP="001B69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3260"/>
      </w:tblGrid>
      <w:tr w:rsidR="001B69EB" w:rsidRPr="004B18DF" w:rsidTr="00097FAC">
        <w:tc>
          <w:tcPr>
            <w:tcW w:w="3070" w:type="dxa"/>
            <w:tcBorders>
              <w:bottom w:val="single" w:sz="4" w:space="0" w:color="auto"/>
            </w:tcBorders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B" w:rsidRPr="004B18DF" w:rsidTr="00097FAC">
        <w:tc>
          <w:tcPr>
            <w:tcW w:w="3070" w:type="dxa"/>
            <w:tcBorders>
              <w:top w:val="single" w:sz="4" w:space="0" w:color="auto"/>
            </w:tcBorders>
          </w:tcPr>
          <w:p w:rsidR="001B69EB" w:rsidRPr="004B18DF" w:rsidRDefault="004B18DF" w:rsidP="0009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="001B69EB" w:rsidRPr="004B18DF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</w:tc>
        <w:tc>
          <w:tcPr>
            <w:tcW w:w="2283" w:type="dxa"/>
          </w:tcPr>
          <w:p w:rsidR="001B69EB" w:rsidRPr="004B18DF" w:rsidRDefault="001B69EB" w:rsidP="0009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69EB" w:rsidRPr="004B18DF" w:rsidRDefault="004B18DF" w:rsidP="0009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</w:tr>
    </w:tbl>
    <w:p w:rsidR="00343285" w:rsidRPr="004B18DF" w:rsidRDefault="001B1EDB" w:rsidP="001B69EB">
      <w:pPr>
        <w:rPr>
          <w:rFonts w:ascii="Times New Roman" w:hAnsi="Times New Roman" w:cs="Times New Roman"/>
          <w:sz w:val="24"/>
          <w:szCs w:val="24"/>
        </w:rPr>
      </w:pPr>
    </w:p>
    <w:sectPr w:rsidR="00343285" w:rsidRPr="004B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DB" w:rsidRDefault="001B1EDB" w:rsidP="004B18DF">
      <w:pPr>
        <w:spacing w:after="0" w:line="240" w:lineRule="auto"/>
      </w:pPr>
      <w:r>
        <w:separator/>
      </w:r>
    </w:p>
  </w:endnote>
  <w:endnote w:type="continuationSeparator" w:id="0">
    <w:p w:rsidR="001B1EDB" w:rsidRDefault="001B1EDB" w:rsidP="004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F" w:rsidRDefault="004B18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18725"/>
      <w:docPartObj>
        <w:docPartGallery w:val="Page Numbers (Bottom of Page)"/>
        <w:docPartUnique/>
      </w:docPartObj>
    </w:sdtPr>
    <w:sdtEndPr/>
    <w:sdtContent>
      <w:p w:rsidR="004B18DF" w:rsidRDefault="004B18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09">
          <w:rPr>
            <w:noProof/>
          </w:rPr>
          <w:t>1</w:t>
        </w:r>
        <w:r>
          <w:fldChar w:fldCharType="end"/>
        </w:r>
      </w:p>
    </w:sdtContent>
  </w:sdt>
  <w:p w:rsidR="004B18DF" w:rsidRDefault="004B18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F" w:rsidRDefault="004B18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DB" w:rsidRDefault="001B1EDB" w:rsidP="004B18DF">
      <w:pPr>
        <w:spacing w:after="0" w:line="240" w:lineRule="auto"/>
      </w:pPr>
      <w:r>
        <w:separator/>
      </w:r>
    </w:p>
  </w:footnote>
  <w:footnote w:type="continuationSeparator" w:id="0">
    <w:p w:rsidR="001B1EDB" w:rsidRDefault="001B1EDB" w:rsidP="004B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F" w:rsidRDefault="004B18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F" w:rsidRDefault="004B18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F" w:rsidRDefault="004B18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B"/>
    <w:rsid w:val="001B1EDB"/>
    <w:rsid w:val="001B69EB"/>
    <w:rsid w:val="004B18DF"/>
    <w:rsid w:val="00614D7D"/>
    <w:rsid w:val="007834BB"/>
    <w:rsid w:val="00B17597"/>
    <w:rsid w:val="00E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9E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B69E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B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8DF"/>
  </w:style>
  <w:style w:type="paragraph" w:styleId="llb">
    <w:name w:val="footer"/>
    <w:basedOn w:val="Norml"/>
    <w:link w:val="llbChar"/>
    <w:uiPriority w:val="99"/>
    <w:unhideWhenUsed/>
    <w:rsid w:val="004B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9E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B69E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B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8DF"/>
  </w:style>
  <w:style w:type="paragraph" w:styleId="llb">
    <w:name w:val="footer"/>
    <w:basedOn w:val="Norml"/>
    <w:link w:val="llbChar"/>
    <w:uiPriority w:val="99"/>
    <w:unhideWhenUsed/>
    <w:rsid w:val="004B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Farkasné Egyed Zsuzsanna</dc:creator>
  <cp:lastModifiedBy>Grolyóné Szabó Éva</cp:lastModifiedBy>
  <cp:revision>2</cp:revision>
  <cp:lastPrinted>2015-11-10T08:49:00Z</cp:lastPrinted>
  <dcterms:created xsi:type="dcterms:W3CDTF">2015-11-10T08:50:00Z</dcterms:created>
  <dcterms:modified xsi:type="dcterms:W3CDTF">2015-11-10T08:50:00Z</dcterms:modified>
</cp:coreProperties>
</file>